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6C" w:rsidRPr="00EF1155" w:rsidRDefault="001E3B6C" w:rsidP="001E3B6C">
      <w:pPr>
        <w:jc w:val="center"/>
        <w:rPr>
          <w:rFonts w:ascii="Arial Narrow" w:hAnsi="Arial Narrow"/>
          <w:sz w:val="22"/>
          <w:szCs w:val="22"/>
        </w:rPr>
      </w:pPr>
    </w:p>
    <w:p w:rsidR="00E671B9" w:rsidRPr="00EF1155" w:rsidRDefault="00E671B9" w:rsidP="00E671B9">
      <w:pPr>
        <w:pStyle w:val="Title"/>
        <w:ind w:left="0" w:firstLine="0"/>
        <w:rPr>
          <w:rFonts w:ascii="Arial Narrow" w:hAnsi="Arial Narrow"/>
          <w:szCs w:val="24"/>
        </w:rPr>
      </w:pPr>
      <w:r w:rsidRPr="00EF1155">
        <w:rPr>
          <w:rFonts w:ascii="Arial Narrow" w:hAnsi="Arial Narrow"/>
          <w:szCs w:val="24"/>
        </w:rPr>
        <w:t>REQUEST FOR EXPRESSION OF INTEREST (EOI)</w:t>
      </w:r>
    </w:p>
    <w:p w:rsidR="00E671B9" w:rsidRPr="00EF1155" w:rsidRDefault="00E671B9" w:rsidP="00E671B9">
      <w:pPr>
        <w:pStyle w:val="Title"/>
        <w:ind w:left="0" w:firstLine="0"/>
        <w:rPr>
          <w:rFonts w:ascii="Arial Narrow" w:hAnsi="Arial Narrow"/>
          <w:szCs w:val="24"/>
        </w:rPr>
      </w:pPr>
    </w:p>
    <w:p w:rsidR="00E671B9" w:rsidRPr="00EF1155" w:rsidRDefault="00E671B9" w:rsidP="00E671B9">
      <w:pPr>
        <w:pStyle w:val="Title"/>
        <w:ind w:left="0" w:firstLine="0"/>
        <w:rPr>
          <w:rFonts w:ascii="Arial Narrow" w:hAnsi="Arial Narrow"/>
          <w:szCs w:val="24"/>
        </w:rPr>
      </w:pPr>
    </w:p>
    <w:p w:rsidR="00E671B9" w:rsidRPr="00A771C9" w:rsidRDefault="00E671B9" w:rsidP="00E671B9">
      <w:pPr>
        <w:jc w:val="both"/>
        <w:rPr>
          <w:rFonts w:ascii="Arial Narrow" w:hAnsi="Arial Narrow"/>
          <w:sz w:val="24"/>
          <w:szCs w:val="24"/>
        </w:rPr>
      </w:pPr>
      <w:r w:rsidRPr="00A771C9">
        <w:rPr>
          <w:rFonts w:ascii="Arial Narrow" w:hAnsi="Arial Narrow"/>
          <w:b/>
          <w:sz w:val="24"/>
          <w:szCs w:val="24"/>
        </w:rPr>
        <w:t>Subject:</w:t>
      </w:r>
      <w:r w:rsidRPr="00A771C9">
        <w:rPr>
          <w:rFonts w:ascii="Arial Narrow" w:hAnsi="Arial Narrow"/>
          <w:sz w:val="24"/>
          <w:szCs w:val="24"/>
        </w:rPr>
        <w:t xml:space="preserve"> </w:t>
      </w:r>
      <w:r w:rsidRPr="00A771C9">
        <w:rPr>
          <w:rFonts w:ascii="Arial Narrow" w:hAnsi="Arial Narrow"/>
          <w:b/>
          <w:sz w:val="24"/>
          <w:szCs w:val="24"/>
        </w:rPr>
        <w:t>PROVISION OF WORLDWIDE “TURN-KEY” OFFICE SOLUTIONS</w:t>
      </w:r>
    </w:p>
    <w:p w:rsidR="00E671B9" w:rsidRPr="00A771C9" w:rsidRDefault="00E671B9" w:rsidP="00E671B9">
      <w:pPr>
        <w:jc w:val="both"/>
        <w:rPr>
          <w:rFonts w:ascii="Arial Narrow" w:hAnsi="Arial Narrow"/>
          <w:sz w:val="24"/>
          <w:szCs w:val="24"/>
        </w:rPr>
      </w:pPr>
    </w:p>
    <w:p w:rsidR="00E671B9" w:rsidRPr="00A771C9" w:rsidRDefault="00E671B9" w:rsidP="00E671B9">
      <w:pPr>
        <w:pStyle w:val="Title"/>
        <w:ind w:left="0" w:firstLine="0"/>
        <w:jc w:val="both"/>
        <w:rPr>
          <w:rFonts w:ascii="Arial Narrow" w:hAnsi="Arial Narrow"/>
          <w:szCs w:val="24"/>
          <w:lang w:val="fr-FR"/>
        </w:rPr>
      </w:pPr>
    </w:p>
    <w:p w:rsidR="00E671B9" w:rsidRPr="00A771C9" w:rsidRDefault="00E671B9" w:rsidP="00E671B9">
      <w:pPr>
        <w:pStyle w:val="Title"/>
        <w:tabs>
          <w:tab w:val="clear" w:pos="0"/>
          <w:tab w:val="clear" w:pos="3456"/>
          <w:tab w:val="left" w:pos="-142"/>
          <w:tab w:val="left" w:pos="3969"/>
        </w:tabs>
        <w:ind w:left="0" w:firstLine="0"/>
        <w:jc w:val="both"/>
        <w:rPr>
          <w:rFonts w:ascii="Arial Narrow" w:hAnsi="Arial Narrow"/>
          <w:color w:val="FF0000"/>
          <w:szCs w:val="24"/>
          <w:u w:val="none"/>
        </w:rPr>
      </w:pPr>
      <w:r w:rsidRPr="00A771C9">
        <w:rPr>
          <w:rFonts w:ascii="Arial Narrow" w:hAnsi="Arial Narrow"/>
          <w:szCs w:val="24"/>
          <w:u w:val="none"/>
        </w:rPr>
        <w:t xml:space="preserve">Date of this EOI:   </w:t>
      </w:r>
      <w:r w:rsidRPr="00A771C9">
        <w:rPr>
          <w:rFonts w:ascii="Arial Narrow" w:hAnsi="Arial Narrow"/>
          <w:szCs w:val="24"/>
          <w:u w:val="none"/>
        </w:rPr>
        <w:tab/>
      </w:r>
      <w:r w:rsidRPr="00A771C9">
        <w:rPr>
          <w:rFonts w:ascii="Arial Narrow" w:hAnsi="Arial Narrow"/>
          <w:szCs w:val="24"/>
          <w:u w:val="none"/>
        </w:rPr>
        <w:tab/>
      </w:r>
      <w:r w:rsidRPr="00A771C9">
        <w:rPr>
          <w:rFonts w:ascii="Arial Narrow" w:hAnsi="Arial Narrow"/>
          <w:szCs w:val="24"/>
          <w:u w:val="none"/>
        </w:rPr>
        <w:tab/>
      </w:r>
      <w:r w:rsidRPr="00A771C9">
        <w:rPr>
          <w:rFonts w:ascii="Arial Narrow" w:hAnsi="Arial Narrow"/>
          <w:b w:val="0"/>
          <w:color w:val="000000"/>
          <w:szCs w:val="24"/>
          <w:u w:val="none"/>
        </w:rPr>
        <w:t xml:space="preserve">                    </w:t>
      </w:r>
      <w:r w:rsidR="00A771C9">
        <w:rPr>
          <w:rFonts w:ascii="Arial Narrow" w:hAnsi="Arial Narrow"/>
          <w:b w:val="0"/>
          <w:color w:val="000000"/>
          <w:szCs w:val="24"/>
          <w:u w:val="none"/>
        </w:rPr>
        <w:t xml:space="preserve">03 September </w:t>
      </w:r>
      <w:r w:rsidRPr="00A771C9">
        <w:rPr>
          <w:rFonts w:ascii="Arial Narrow" w:hAnsi="Arial Narrow"/>
          <w:b w:val="0"/>
          <w:color w:val="000000"/>
          <w:szCs w:val="24"/>
          <w:u w:val="none"/>
        </w:rPr>
        <w:t>2018</w:t>
      </w:r>
    </w:p>
    <w:p w:rsidR="00E671B9" w:rsidRPr="00A771C9" w:rsidRDefault="00E671B9" w:rsidP="00E671B9">
      <w:pPr>
        <w:pStyle w:val="Title"/>
        <w:tabs>
          <w:tab w:val="clear" w:pos="0"/>
          <w:tab w:val="clear" w:pos="3456"/>
          <w:tab w:val="left" w:pos="-142"/>
          <w:tab w:val="left" w:pos="3969"/>
        </w:tabs>
        <w:ind w:left="0" w:firstLine="0"/>
        <w:jc w:val="both"/>
        <w:rPr>
          <w:rFonts w:ascii="Arial Narrow" w:hAnsi="Arial Narrow"/>
          <w:szCs w:val="24"/>
          <w:u w:val="none"/>
        </w:rPr>
      </w:pPr>
      <w:r w:rsidRPr="00A771C9">
        <w:rPr>
          <w:rFonts w:ascii="Arial Narrow" w:hAnsi="Arial Narrow"/>
          <w:szCs w:val="24"/>
          <w:u w:val="none"/>
        </w:rPr>
        <w:tab/>
      </w:r>
      <w:r w:rsidRPr="00A771C9">
        <w:rPr>
          <w:rFonts w:ascii="Arial Narrow" w:hAnsi="Arial Narrow"/>
          <w:szCs w:val="24"/>
          <w:u w:val="none"/>
        </w:rPr>
        <w:tab/>
      </w:r>
    </w:p>
    <w:p w:rsidR="00E671B9" w:rsidRPr="00A771C9" w:rsidRDefault="00A771C9" w:rsidP="00E671B9">
      <w:pPr>
        <w:pStyle w:val="Title"/>
        <w:tabs>
          <w:tab w:val="clear" w:pos="0"/>
          <w:tab w:val="clear" w:pos="3456"/>
          <w:tab w:val="left" w:pos="-142"/>
          <w:tab w:val="left" w:pos="3969"/>
        </w:tabs>
        <w:ind w:left="0" w:firstLine="0"/>
        <w:jc w:val="both"/>
        <w:rPr>
          <w:rFonts w:ascii="Arial Narrow" w:hAnsi="Arial Narrow"/>
          <w:szCs w:val="24"/>
          <w:u w:val="none"/>
        </w:rPr>
      </w:pPr>
      <w:r>
        <w:rPr>
          <w:rFonts w:ascii="Arial Narrow" w:hAnsi="Arial Narrow"/>
          <w:szCs w:val="24"/>
          <w:u w:val="none"/>
        </w:rPr>
        <w:t>Closing date of this EOI:</w:t>
      </w:r>
      <w:r>
        <w:rPr>
          <w:rFonts w:ascii="Arial Narrow" w:hAnsi="Arial Narrow"/>
          <w:szCs w:val="24"/>
          <w:u w:val="none"/>
        </w:rPr>
        <w:tab/>
      </w:r>
      <w:r>
        <w:rPr>
          <w:rFonts w:ascii="Arial Narrow" w:hAnsi="Arial Narrow"/>
          <w:szCs w:val="24"/>
          <w:u w:val="none"/>
        </w:rPr>
        <w:tab/>
      </w:r>
      <w:r>
        <w:rPr>
          <w:rFonts w:ascii="Arial Narrow" w:hAnsi="Arial Narrow"/>
          <w:b w:val="0"/>
          <w:szCs w:val="24"/>
          <w:u w:val="none"/>
        </w:rPr>
        <w:t>14 September</w:t>
      </w:r>
      <w:r w:rsidR="0048317B" w:rsidRPr="00A771C9">
        <w:rPr>
          <w:rFonts w:ascii="Arial Narrow" w:hAnsi="Arial Narrow"/>
          <w:szCs w:val="24"/>
          <w:u w:val="none"/>
        </w:rPr>
        <w:t xml:space="preserve"> </w:t>
      </w:r>
      <w:r w:rsidR="00E671B9" w:rsidRPr="00A771C9">
        <w:rPr>
          <w:rFonts w:ascii="Arial Narrow" w:hAnsi="Arial Narrow"/>
          <w:b w:val="0"/>
          <w:szCs w:val="24"/>
          <w:u w:val="none"/>
        </w:rPr>
        <w:t>2018</w:t>
      </w:r>
    </w:p>
    <w:p w:rsidR="00E671B9" w:rsidRPr="00A771C9" w:rsidRDefault="00E671B9" w:rsidP="00E671B9">
      <w:pPr>
        <w:pStyle w:val="Title"/>
        <w:tabs>
          <w:tab w:val="clear" w:pos="0"/>
          <w:tab w:val="clear" w:pos="3456"/>
          <w:tab w:val="left" w:pos="142"/>
          <w:tab w:val="left" w:pos="3969"/>
        </w:tabs>
        <w:jc w:val="both"/>
        <w:rPr>
          <w:rFonts w:ascii="Arial Narrow" w:hAnsi="Arial Narrow"/>
          <w:szCs w:val="24"/>
          <w:u w:val="none"/>
        </w:rPr>
      </w:pPr>
    </w:p>
    <w:p w:rsidR="00E671B9" w:rsidRPr="00A771C9" w:rsidRDefault="00E671B9" w:rsidP="00E671B9">
      <w:pPr>
        <w:pStyle w:val="Title"/>
        <w:tabs>
          <w:tab w:val="clear" w:pos="0"/>
          <w:tab w:val="clear" w:pos="3456"/>
          <w:tab w:val="left" w:pos="142"/>
          <w:tab w:val="left" w:pos="3969"/>
          <w:tab w:val="left" w:pos="9630"/>
        </w:tabs>
        <w:jc w:val="both"/>
        <w:rPr>
          <w:rFonts w:ascii="Arial Narrow" w:hAnsi="Arial Narrow"/>
          <w:color w:val="FF0000"/>
          <w:szCs w:val="24"/>
          <w:u w:val="none"/>
          <w:lang w:eastAsia="ja-JP"/>
        </w:rPr>
      </w:pPr>
      <w:r w:rsidRPr="00A771C9">
        <w:rPr>
          <w:rFonts w:ascii="Arial Narrow" w:hAnsi="Arial Narrow"/>
          <w:szCs w:val="24"/>
          <w:u w:val="none"/>
        </w:rPr>
        <w:t>Reference Number:</w:t>
      </w:r>
      <w:r w:rsidRPr="00A771C9">
        <w:rPr>
          <w:rFonts w:ascii="Arial Narrow" w:hAnsi="Arial Narrow"/>
          <w:szCs w:val="24"/>
          <w:u w:val="none"/>
        </w:rPr>
        <w:tab/>
      </w:r>
      <w:r w:rsidRPr="00A771C9">
        <w:rPr>
          <w:rFonts w:ascii="Arial Narrow" w:hAnsi="Arial Narrow"/>
          <w:szCs w:val="24"/>
          <w:u w:val="none"/>
        </w:rPr>
        <w:tab/>
      </w:r>
      <w:r w:rsidRPr="00A771C9">
        <w:rPr>
          <w:rFonts w:ascii="Arial Narrow" w:hAnsi="Arial Narrow"/>
          <w:szCs w:val="24"/>
          <w:u w:val="none"/>
        </w:rPr>
        <w:tab/>
      </w:r>
      <w:r w:rsidRPr="00A771C9">
        <w:rPr>
          <w:rFonts w:ascii="Arial Narrow" w:hAnsi="Arial Narrow"/>
          <w:szCs w:val="24"/>
          <w:u w:val="none"/>
        </w:rPr>
        <w:tab/>
      </w:r>
      <w:r w:rsidRPr="00A771C9">
        <w:rPr>
          <w:rFonts w:ascii="Arial Narrow" w:hAnsi="Arial Narrow"/>
          <w:b w:val="0"/>
          <w:szCs w:val="24"/>
          <w:u w:val="none"/>
        </w:rPr>
        <w:t xml:space="preserve">EOI </w:t>
      </w:r>
      <w:r w:rsidR="00A771C9">
        <w:rPr>
          <w:rFonts w:ascii="Arial Narrow" w:hAnsi="Arial Narrow"/>
          <w:b w:val="0"/>
          <w:szCs w:val="24"/>
          <w:u w:val="none"/>
        </w:rPr>
        <w:t>125353</w:t>
      </w:r>
    </w:p>
    <w:p w:rsidR="00E671B9" w:rsidRPr="00A771C9" w:rsidRDefault="00E671B9" w:rsidP="00E671B9">
      <w:pPr>
        <w:pStyle w:val="Title"/>
        <w:tabs>
          <w:tab w:val="clear" w:pos="0"/>
          <w:tab w:val="clear" w:pos="3456"/>
          <w:tab w:val="left" w:pos="142"/>
          <w:tab w:val="left" w:pos="3969"/>
        </w:tabs>
        <w:jc w:val="both"/>
        <w:rPr>
          <w:rFonts w:ascii="Arial Narrow" w:hAnsi="Arial Narrow"/>
          <w:szCs w:val="24"/>
          <w:u w:val="none"/>
        </w:rPr>
      </w:pPr>
    </w:p>
    <w:p w:rsidR="00E671B9" w:rsidRPr="00A771C9" w:rsidRDefault="00E671B9" w:rsidP="00E671B9">
      <w:pPr>
        <w:pStyle w:val="Title"/>
        <w:tabs>
          <w:tab w:val="clear" w:pos="0"/>
          <w:tab w:val="clear" w:pos="3456"/>
          <w:tab w:val="left" w:pos="142"/>
          <w:tab w:val="left" w:pos="3969"/>
        </w:tabs>
        <w:jc w:val="both"/>
        <w:rPr>
          <w:rFonts w:ascii="Arial Narrow" w:hAnsi="Arial Narrow"/>
          <w:b w:val="0"/>
          <w:szCs w:val="24"/>
          <w:u w:val="none"/>
        </w:rPr>
      </w:pPr>
      <w:r w:rsidRPr="00A771C9">
        <w:rPr>
          <w:rFonts w:ascii="Arial Narrow" w:hAnsi="Arial Narrow"/>
          <w:szCs w:val="24"/>
          <w:u w:val="none"/>
        </w:rPr>
        <w:t xml:space="preserve">Address EOI for the attention of:  </w:t>
      </w:r>
      <w:r w:rsidRPr="00A771C9">
        <w:rPr>
          <w:rFonts w:ascii="Arial Narrow" w:hAnsi="Arial Narrow"/>
          <w:szCs w:val="24"/>
          <w:u w:val="none"/>
        </w:rPr>
        <w:tab/>
      </w:r>
      <w:r w:rsidRPr="00A771C9">
        <w:rPr>
          <w:rFonts w:ascii="Arial Narrow" w:hAnsi="Arial Narrow"/>
          <w:b w:val="0"/>
          <w:szCs w:val="24"/>
          <w:u w:val="none"/>
        </w:rPr>
        <w:t>Mr.  Kevin Gallagher</w:t>
      </w:r>
    </w:p>
    <w:p w:rsidR="00E671B9" w:rsidRPr="00A771C9" w:rsidRDefault="00E671B9" w:rsidP="00E671B9">
      <w:pPr>
        <w:pStyle w:val="Title"/>
        <w:tabs>
          <w:tab w:val="clear" w:pos="0"/>
          <w:tab w:val="clear" w:pos="3456"/>
          <w:tab w:val="left" w:pos="142"/>
          <w:tab w:val="left" w:pos="3969"/>
        </w:tabs>
        <w:jc w:val="both"/>
        <w:rPr>
          <w:rFonts w:ascii="Arial Narrow" w:hAnsi="Arial Narrow"/>
          <w:szCs w:val="24"/>
          <w:u w:val="none"/>
        </w:rPr>
      </w:pPr>
    </w:p>
    <w:p w:rsidR="00E671B9" w:rsidRPr="00A771C9" w:rsidRDefault="00E671B9" w:rsidP="00E671B9">
      <w:pPr>
        <w:pStyle w:val="Title"/>
        <w:tabs>
          <w:tab w:val="clear" w:pos="0"/>
          <w:tab w:val="clear" w:pos="3456"/>
          <w:tab w:val="left" w:pos="142"/>
          <w:tab w:val="left" w:pos="3969"/>
        </w:tabs>
        <w:jc w:val="both"/>
        <w:rPr>
          <w:rFonts w:ascii="Arial Narrow" w:hAnsi="Arial Narrow"/>
          <w:b w:val="0"/>
          <w:bCs/>
          <w:szCs w:val="24"/>
          <w:u w:val="none"/>
          <w:lang w:val="es-ES_tradnl"/>
        </w:rPr>
      </w:pPr>
      <w:r w:rsidRPr="00A771C9">
        <w:rPr>
          <w:rFonts w:ascii="Arial Narrow" w:hAnsi="Arial Narrow"/>
          <w:szCs w:val="24"/>
          <w:u w:val="none"/>
          <w:lang w:val="es-ES_tradnl"/>
        </w:rPr>
        <w:t xml:space="preserve">Fax no.: </w:t>
      </w:r>
      <w:r w:rsidRPr="00A771C9">
        <w:rPr>
          <w:rFonts w:ascii="Arial Narrow" w:hAnsi="Arial Narrow"/>
          <w:szCs w:val="24"/>
          <w:u w:val="none"/>
          <w:lang w:val="es-ES_tradnl"/>
        </w:rPr>
        <w:tab/>
      </w:r>
      <w:r w:rsidRPr="00A771C9">
        <w:rPr>
          <w:rFonts w:ascii="Arial Narrow" w:hAnsi="Arial Narrow"/>
          <w:szCs w:val="24"/>
          <w:u w:val="none"/>
          <w:lang w:val="es-ES_tradnl"/>
        </w:rPr>
        <w:tab/>
      </w:r>
      <w:r w:rsidRPr="00A771C9">
        <w:rPr>
          <w:rFonts w:ascii="Arial Narrow" w:hAnsi="Arial Narrow"/>
          <w:szCs w:val="24"/>
          <w:u w:val="none"/>
          <w:lang w:val="es-ES_tradnl"/>
        </w:rPr>
        <w:tab/>
      </w:r>
      <w:r w:rsidRPr="00A771C9">
        <w:rPr>
          <w:rFonts w:ascii="Arial Narrow" w:hAnsi="Arial Narrow"/>
          <w:szCs w:val="24"/>
          <w:u w:val="none"/>
          <w:lang w:val="es-ES_tradnl"/>
        </w:rPr>
        <w:tab/>
      </w:r>
      <w:r w:rsidRPr="00A771C9">
        <w:rPr>
          <w:rFonts w:ascii="Arial Narrow" w:hAnsi="Arial Narrow"/>
          <w:szCs w:val="24"/>
          <w:u w:val="none"/>
          <w:lang w:val="es-ES_tradnl"/>
        </w:rPr>
        <w:tab/>
      </w:r>
      <w:r w:rsidRPr="00A771C9">
        <w:rPr>
          <w:rFonts w:ascii="Arial Narrow" w:hAnsi="Arial Narrow"/>
          <w:b w:val="0"/>
          <w:szCs w:val="24"/>
          <w:u w:val="none"/>
          <w:lang w:val="es-ES_tradnl"/>
        </w:rPr>
        <w:t xml:space="preserve">+31 70 515 </w:t>
      </w:r>
      <w:r w:rsidRPr="00A771C9">
        <w:rPr>
          <w:rFonts w:ascii="Arial Narrow" w:hAnsi="Arial Narrow"/>
          <w:b w:val="0"/>
          <w:bCs/>
          <w:szCs w:val="24"/>
          <w:u w:val="none"/>
          <w:lang w:val="es-ES_tradnl"/>
        </w:rPr>
        <w:t>8336</w:t>
      </w:r>
      <w:r w:rsidRPr="00A771C9">
        <w:rPr>
          <w:rFonts w:ascii="Arial Narrow" w:hAnsi="Arial Narrow"/>
          <w:szCs w:val="24"/>
          <w:u w:val="none"/>
          <w:lang w:val="es-ES_tradnl"/>
        </w:rPr>
        <w:tab/>
      </w:r>
      <w:r w:rsidRPr="00A771C9">
        <w:rPr>
          <w:rFonts w:ascii="Arial Narrow" w:hAnsi="Arial Narrow"/>
          <w:szCs w:val="24"/>
          <w:u w:val="none"/>
          <w:lang w:val="es-ES_tradnl"/>
        </w:rPr>
        <w:tab/>
      </w:r>
      <w:r w:rsidRPr="00A771C9">
        <w:rPr>
          <w:rFonts w:ascii="Arial Narrow" w:hAnsi="Arial Narrow"/>
          <w:szCs w:val="24"/>
          <w:u w:val="none"/>
          <w:lang w:val="es-ES_tradnl"/>
        </w:rPr>
        <w:tab/>
      </w:r>
    </w:p>
    <w:p w:rsidR="00E671B9" w:rsidRPr="00A771C9" w:rsidRDefault="00E671B9" w:rsidP="00E671B9">
      <w:pPr>
        <w:pStyle w:val="Title"/>
        <w:tabs>
          <w:tab w:val="clear" w:pos="0"/>
          <w:tab w:val="clear" w:pos="3456"/>
          <w:tab w:val="left" w:pos="142"/>
          <w:tab w:val="left" w:pos="3969"/>
        </w:tabs>
        <w:jc w:val="both"/>
        <w:rPr>
          <w:rFonts w:ascii="Arial Narrow" w:hAnsi="Arial Narrow"/>
          <w:b w:val="0"/>
          <w:szCs w:val="24"/>
          <w:u w:val="none"/>
          <w:lang w:val="es-ES_tradnl"/>
        </w:rPr>
      </w:pPr>
    </w:p>
    <w:p w:rsidR="00E671B9" w:rsidRPr="00A771C9" w:rsidRDefault="00E671B9" w:rsidP="00E671B9">
      <w:pPr>
        <w:pStyle w:val="Title"/>
        <w:tabs>
          <w:tab w:val="clear" w:pos="0"/>
          <w:tab w:val="clear" w:pos="3456"/>
          <w:tab w:val="left" w:pos="142"/>
          <w:tab w:val="left" w:pos="3969"/>
        </w:tabs>
        <w:jc w:val="both"/>
        <w:rPr>
          <w:rFonts w:ascii="Arial Narrow" w:hAnsi="Arial Narrow"/>
          <w:b w:val="0"/>
          <w:szCs w:val="24"/>
          <w:lang w:val="es-ES_tradnl"/>
        </w:rPr>
      </w:pPr>
      <w:r w:rsidRPr="00A771C9">
        <w:rPr>
          <w:rFonts w:ascii="Arial Narrow" w:hAnsi="Arial Narrow"/>
          <w:bCs/>
          <w:szCs w:val="24"/>
          <w:u w:val="none"/>
          <w:lang w:val="es-ES"/>
        </w:rPr>
        <w:t xml:space="preserve">E-mail </w:t>
      </w:r>
      <w:proofErr w:type="spellStart"/>
      <w:r w:rsidRPr="00A771C9">
        <w:rPr>
          <w:rFonts w:ascii="Arial Narrow" w:hAnsi="Arial Narrow"/>
          <w:bCs/>
          <w:szCs w:val="24"/>
          <w:u w:val="none"/>
          <w:lang w:val="es-ES"/>
        </w:rPr>
        <w:t>address</w:t>
      </w:r>
      <w:proofErr w:type="spellEnd"/>
      <w:r w:rsidRPr="00A771C9">
        <w:rPr>
          <w:rFonts w:ascii="Arial Narrow" w:hAnsi="Arial Narrow"/>
          <w:bCs/>
          <w:szCs w:val="24"/>
          <w:u w:val="none"/>
          <w:lang w:val="es-ES"/>
        </w:rPr>
        <w:t>:</w:t>
      </w:r>
      <w:r w:rsidRPr="00A771C9">
        <w:rPr>
          <w:rFonts w:ascii="Arial Narrow" w:hAnsi="Arial Narrow"/>
          <w:bCs/>
          <w:szCs w:val="24"/>
          <w:u w:val="none"/>
          <w:lang w:val="es-ES"/>
        </w:rPr>
        <w:tab/>
      </w:r>
      <w:r w:rsidRPr="00A771C9">
        <w:rPr>
          <w:rFonts w:ascii="Arial Narrow" w:hAnsi="Arial Narrow"/>
          <w:bCs/>
          <w:szCs w:val="24"/>
          <w:u w:val="none"/>
          <w:lang w:val="es-ES"/>
        </w:rPr>
        <w:tab/>
      </w:r>
      <w:r w:rsidRPr="00A771C9">
        <w:rPr>
          <w:rFonts w:ascii="Arial Narrow" w:hAnsi="Arial Narrow"/>
          <w:bCs/>
          <w:szCs w:val="24"/>
          <w:u w:val="none"/>
          <w:lang w:val="es-ES"/>
        </w:rPr>
        <w:tab/>
      </w:r>
      <w:r w:rsidRPr="00A771C9">
        <w:rPr>
          <w:rFonts w:ascii="Arial Narrow" w:hAnsi="Arial Narrow"/>
          <w:bCs/>
          <w:szCs w:val="24"/>
          <w:u w:val="none"/>
          <w:lang w:val="es-ES"/>
        </w:rPr>
        <w:tab/>
      </w:r>
      <w:r w:rsidRPr="00A771C9">
        <w:rPr>
          <w:rFonts w:ascii="Arial Narrow" w:hAnsi="Arial Narrow"/>
          <w:bCs/>
          <w:szCs w:val="24"/>
          <w:u w:val="none"/>
          <w:lang w:val="es-ES"/>
        </w:rPr>
        <w:tab/>
      </w:r>
      <w:hyperlink r:id="rId9" w:history="1">
        <w:r w:rsidRPr="00A771C9">
          <w:rPr>
            <w:rStyle w:val="Hyperlink"/>
            <w:rFonts w:ascii="Arial Narrow" w:hAnsi="Arial Narrow"/>
            <w:b w:val="0"/>
            <w:szCs w:val="24"/>
            <w:lang w:val="en-GB"/>
          </w:rPr>
          <w:t>kevin.gallagher@icc-cpi.int</w:t>
        </w:r>
      </w:hyperlink>
    </w:p>
    <w:p w:rsidR="0048317B" w:rsidRPr="00A771C9" w:rsidRDefault="0048317B" w:rsidP="00E671B9">
      <w:pPr>
        <w:pStyle w:val="Title"/>
        <w:tabs>
          <w:tab w:val="clear" w:pos="0"/>
          <w:tab w:val="clear" w:pos="3456"/>
          <w:tab w:val="left" w:pos="142"/>
          <w:tab w:val="left" w:pos="3969"/>
        </w:tabs>
        <w:jc w:val="both"/>
        <w:rPr>
          <w:rFonts w:ascii="Arial Narrow" w:hAnsi="Arial Narrow"/>
          <w:bCs/>
          <w:szCs w:val="24"/>
          <w:u w:val="none"/>
          <w:lang w:val="es-ES"/>
        </w:rPr>
      </w:pPr>
    </w:p>
    <w:p w:rsidR="00E671B9" w:rsidRPr="00EF1155" w:rsidRDefault="00E671B9" w:rsidP="00E671B9">
      <w:pPr>
        <w:jc w:val="both"/>
        <w:rPr>
          <w:rFonts w:ascii="Arial Narrow" w:hAnsi="Arial Narrow"/>
          <w:sz w:val="22"/>
          <w:szCs w:val="22"/>
          <w:lang w:val="es-ES"/>
        </w:rPr>
      </w:pPr>
    </w:p>
    <w:p w:rsidR="00E671B9" w:rsidRPr="00EF1155" w:rsidRDefault="00E671B9" w:rsidP="0048317B">
      <w:pPr>
        <w:jc w:val="both"/>
        <w:rPr>
          <w:rFonts w:ascii="Arial Narrow" w:hAnsi="Arial Narrow"/>
          <w:sz w:val="22"/>
          <w:szCs w:val="22"/>
        </w:rPr>
      </w:pPr>
      <w:r w:rsidRPr="00EF1155">
        <w:rPr>
          <w:rFonts w:ascii="Arial Narrow" w:hAnsi="Arial Narrow"/>
          <w:sz w:val="22"/>
          <w:szCs w:val="22"/>
        </w:rPr>
        <w:t>It is anticipated that the International Criminal Court (ICC) located in The Hague, The Netherlands, will shortly be issuing a solicitation for the provision of “WORLDWIDE TURN-KEY OFFICE SOLUTIONS” for the International Criminal Court’s country situations field operations premises.</w:t>
      </w:r>
    </w:p>
    <w:p w:rsidR="00E671B9" w:rsidRPr="00EF1155" w:rsidRDefault="00E671B9" w:rsidP="0048317B">
      <w:pPr>
        <w:jc w:val="both"/>
        <w:rPr>
          <w:rFonts w:ascii="Arial Narrow" w:hAnsi="Arial Narrow"/>
          <w:sz w:val="22"/>
          <w:szCs w:val="22"/>
        </w:rPr>
      </w:pPr>
    </w:p>
    <w:p w:rsidR="00E671B9" w:rsidRPr="0048317B" w:rsidRDefault="00E671B9" w:rsidP="0048317B">
      <w:pPr>
        <w:jc w:val="both"/>
        <w:rPr>
          <w:rFonts w:ascii="Arial Narrow" w:hAnsi="Arial Narrow"/>
          <w:sz w:val="22"/>
          <w:szCs w:val="22"/>
          <w:u w:val="single"/>
        </w:rPr>
      </w:pPr>
      <w:r w:rsidRPr="0048317B">
        <w:rPr>
          <w:rFonts w:ascii="Arial Narrow" w:hAnsi="Arial Narrow"/>
          <w:sz w:val="22"/>
          <w:szCs w:val="22"/>
          <w:u w:val="single"/>
        </w:rPr>
        <w:t xml:space="preserve">Objective: </w:t>
      </w:r>
    </w:p>
    <w:p w:rsidR="00E671B9" w:rsidRPr="00EF1155" w:rsidRDefault="00E671B9" w:rsidP="0048317B">
      <w:pPr>
        <w:jc w:val="both"/>
        <w:rPr>
          <w:rFonts w:ascii="Arial Narrow" w:hAnsi="Arial Narrow"/>
          <w:sz w:val="22"/>
          <w:szCs w:val="22"/>
        </w:rPr>
      </w:pPr>
      <w:r w:rsidRPr="00EF1155">
        <w:rPr>
          <w:rFonts w:ascii="Arial Narrow" w:hAnsi="Arial Narrow"/>
          <w:sz w:val="22"/>
          <w:szCs w:val="22"/>
        </w:rPr>
        <w:t xml:space="preserve">To identify established vendor(s) capable of meeting the operations in various </w:t>
      </w:r>
      <w:r w:rsidR="0048317B" w:rsidRPr="00EF1155">
        <w:rPr>
          <w:rFonts w:ascii="Arial Narrow" w:hAnsi="Arial Narrow"/>
          <w:sz w:val="22"/>
          <w:szCs w:val="22"/>
        </w:rPr>
        <w:t>geographical</w:t>
      </w:r>
      <w:r w:rsidRPr="00EF1155">
        <w:rPr>
          <w:rFonts w:ascii="Arial Narrow" w:hAnsi="Arial Narrow"/>
          <w:sz w:val="22"/>
          <w:szCs w:val="22"/>
        </w:rPr>
        <w:t xml:space="preserve"> locations for a multi-office building providing appropriate working conditions, fully furnished, with access to a meeting room and dedicated parking for numerous vehicles, adding value thus reducing time, increasing flexibility and lowering the cost to the Court to meet the Turn-Key office solutions for the </w:t>
      </w:r>
      <w:r w:rsidR="005337CA">
        <w:rPr>
          <w:rFonts w:ascii="Arial Narrow" w:hAnsi="Arial Narrow"/>
          <w:sz w:val="22"/>
          <w:szCs w:val="22"/>
        </w:rPr>
        <w:t xml:space="preserve">CC’s </w:t>
      </w:r>
      <w:r w:rsidRPr="00EF1155">
        <w:rPr>
          <w:rFonts w:ascii="Arial Narrow" w:hAnsi="Arial Narrow"/>
          <w:sz w:val="22"/>
          <w:szCs w:val="22"/>
        </w:rPr>
        <w:t xml:space="preserve">country situations and field operations. ICC is looking for qualified office and meeting </w:t>
      </w:r>
      <w:proofErr w:type="gramStart"/>
      <w:r w:rsidRPr="00EF1155">
        <w:rPr>
          <w:rFonts w:ascii="Arial Narrow" w:hAnsi="Arial Narrow"/>
          <w:sz w:val="22"/>
          <w:szCs w:val="22"/>
        </w:rPr>
        <w:t>rooms</w:t>
      </w:r>
      <w:proofErr w:type="gramEnd"/>
      <w:r w:rsidRPr="00EF1155">
        <w:rPr>
          <w:rFonts w:ascii="Arial Narrow" w:hAnsi="Arial Narrow"/>
          <w:sz w:val="22"/>
          <w:szCs w:val="22"/>
        </w:rPr>
        <w:t xml:space="preserve"> solutions partner(s) to cooperate with the ICC External Operation services Section (EOSS) and Facilities Management Unit (FMU).</w:t>
      </w:r>
    </w:p>
    <w:p w:rsidR="00E671B9" w:rsidRPr="00EF1155" w:rsidRDefault="00E671B9" w:rsidP="0048317B">
      <w:pPr>
        <w:jc w:val="both"/>
        <w:rPr>
          <w:rFonts w:ascii="Arial Narrow" w:hAnsi="Arial Narrow"/>
          <w:sz w:val="22"/>
          <w:szCs w:val="22"/>
        </w:rPr>
      </w:pPr>
    </w:p>
    <w:p w:rsidR="00E671B9" w:rsidRPr="00EF1155" w:rsidRDefault="00E671B9" w:rsidP="0048317B">
      <w:pPr>
        <w:jc w:val="both"/>
        <w:rPr>
          <w:rFonts w:ascii="Arial Narrow" w:hAnsi="Arial Narrow"/>
          <w:sz w:val="22"/>
          <w:szCs w:val="22"/>
        </w:rPr>
      </w:pPr>
      <w:r w:rsidRPr="00EF1155">
        <w:rPr>
          <w:rFonts w:ascii="Arial Narrow" w:hAnsi="Arial Narrow"/>
          <w:sz w:val="22"/>
          <w:szCs w:val="22"/>
        </w:rPr>
        <w:t>The ICC envisages that the contract will include, but is not limited to the execution of all necessary office and meeting room service in the country services</w:t>
      </w:r>
      <w:r w:rsidR="0048317B">
        <w:rPr>
          <w:rFonts w:ascii="Arial Narrow" w:hAnsi="Arial Narrow"/>
          <w:sz w:val="22"/>
          <w:szCs w:val="22"/>
        </w:rPr>
        <w:t>.</w:t>
      </w:r>
      <w:r w:rsidRPr="00EF1155">
        <w:rPr>
          <w:rFonts w:ascii="Arial Narrow" w:hAnsi="Arial Narrow"/>
          <w:sz w:val="22"/>
          <w:szCs w:val="22"/>
        </w:rPr>
        <w:t xml:space="preserve"> </w:t>
      </w:r>
    </w:p>
    <w:p w:rsidR="00E671B9" w:rsidRPr="00EF1155" w:rsidRDefault="00E671B9" w:rsidP="0048317B">
      <w:pPr>
        <w:jc w:val="both"/>
        <w:rPr>
          <w:rFonts w:ascii="Arial Narrow" w:hAnsi="Arial Narrow"/>
          <w:sz w:val="22"/>
          <w:szCs w:val="22"/>
        </w:rPr>
      </w:pPr>
    </w:p>
    <w:p w:rsidR="00E671B9" w:rsidRPr="00EF1155" w:rsidRDefault="00E671B9" w:rsidP="0048317B">
      <w:pPr>
        <w:jc w:val="both"/>
        <w:rPr>
          <w:rFonts w:ascii="Arial Narrow" w:hAnsi="Arial Narrow"/>
          <w:sz w:val="22"/>
          <w:szCs w:val="22"/>
        </w:rPr>
      </w:pPr>
      <w:r w:rsidRPr="00EF1155">
        <w:rPr>
          <w:rFonts w:ascii="Arial Narrow" w:hAnsi="Arial Narrow"/>
          <w:sz w:val="22"/>
          <w:szCs w:val="22"/>
        </w:rPr>
        <w:t xml:space="preserve">As the tender(s) will be divided into different geographical parcels, the contractors may submit an offer for all parcels or each parcel separately. </w:t>
      </w:r>
    </w:p>
    <w:p w:rsidR="00E671B9" w:rsidRPr="00EF1155" w:rsidRDefault="00E671B9" w:rsidP="0048317B">
      <w:pPr>
        <w:jc w:val="both"/>
        <w:rPr>
          <w:rFonts w:ascii="Arial Narrow" w:hAnsi="Arial Narrow"/>
          <w:sz w:val="22"/>
          <w:szCs w:val="22"/>
        </w:rPr>
      </w:pPr>
    </w:p>
    <w:p w:rsidR="00E671B9" w:rsidRPr="00EF1155" w:rsidRDefault="00E671B9" w:rsidP="0048317B">
      <w:pPr>
        <w:jc w:val="both"/>
        <w:rPr>
          <w:rFonts w:ascii="Arial Narrow" w:hAnsi="Arial Narrow"/>
          <w:sz w:val="22"/>
          <w:szCs w:val="22"/>
        </w:rPr>
      </w:pPr>
      <w:r w:rsidRPr="00EF1155">
        <w:rPr>
          <w:rFonts w:ascii="Arial Narrow" w:hAnsi="Arial Narrow"/>
          <w:sz w:val="22"/>
          <w:szCs w:val="22"/>
        </w:rPr>
        <w:t>It is required that the vendor(s) have a staffed dependence office located in a State Party member of ICC.</w:t>
      </w:r>
    </w:p>
    <w:p w:rsidR="00E671B9" w:rsidRPr="00EF1155" w:rsidRDefault="00E671B9" w:rsidP="0048317B">
      <w:pPr>
        <w:jc w:val="both"/>
        <w:rPr>
          <w:rFonts w:ascii="Arial Narrow" w:hAnsi="Arial Narrow"/>
          <w:sz w:val="22"/>
          <w:szCs w:val="22"/>
        </w:rPr>
      </w:pPr>
    </w:p>
    <w:p w:rsidR="005337CA" w:rsidRDefault="00E671B9" w:rsidP="0048317B">
      <w:pPr>
        <w:jc w:val="both"/>
        <w:rPr>
          <w:rFonts w:ascii="Arial Narrow" w:hAnsi="Arial Narrow"/>
          <w:sz w:val="22"/>
          <w:szCs w:val="22"/>
        </w:rPr>
      </w:pPr>
      <w:r w:rsidRPr="00EF1155">
        <w:rPr>
          <w:rFonts w:ascii="Arial Narrow" w:hAnsi="Arial Narrow"/>
          <w:sz w:val="22"/>
          <w:szCs w:val="22"/>
        </w:rPr>
        <w:t xml:space="preserve">The ICC asks for qualified companies to express their interest in providing “WORLDWIDE TURN-KEY OFFICE SOLUTIONS” for the Field Operations Premises. </w:t>
      </w:r>
    </w:p>
    <w:p w:rsidR="005337CA" w:rsidRDefault="005337CA" w:rsidP="0048317B">
      <w:pPr>
        <w:jc w:val="both"/>
        <w:rPr>
          <w:rFonts w:ascii="Arial Narrow" w:hAnsi="Arial Narrow"/>
          <w:sz w:val="22"/>
          <w:szCs w:val="22"/>
        </w:rPr>
      </w:pPr>
    </w:p>
    <w:p w:rsidR="00E671B9" w:rsidRPr="00EF1155" w:rsidRDefault="00E671B9" w:rsidP="0048317B">
      <w:pPr>
        <w:jc w:val="both"/>
        <w:rPr>
          <w:rFonts w:ascii="Arial Narrow" w:hAnsi="Arial Narrow"/>
          <w:sz w:val="22"/>
          <w:szCs w:val="22"/>
        </w:rPr>
      </w:pPr>
      <w:r w:rsidRPr="00EF1155">
        <w:rPr>
          <w:rFonts w:ascii="Arial Narrow" w:hAnsi="Arial Narrow"/>
          <w:sz w:val="22"/>
          <w:szCs w:val="22"/>
        </w:rPr>
        <w:t>The Request for Proposal</w:t>
      </w:r>
      <w:r w:rsidR="005337CA">
        <w:rPr>
          <w:rFonts w:ascii="Arial Narrow" w:hAnsi="Arial Narrow"/>
          <w:sz w:val="22"/>
          <w:szCs w:val="22"/>
        </w:rPr>
        <w:t xml:space="preserve"> (RFP)</w:t>
      </w:r>
      <w:r w:rsidRPr="00EF1155">
        <w:rPr>
          <w:rFonts w:ascii="Arial Narrow" w:hAnsi="Arial Narrow"/>
          <w:sz w:val="22"/>
          <w:szCs w:val="22"/>
        </w:rPr>
        <w:t xml:space="preserve"> document</w:t>
      </w:r>
      <w:r w:rsidR="005337CA">
        <w:rPr>
          <w:rFonts w:ascii="Arial Narrow" w:hAnsi="Arial Narrow"/>
          <w:sz w:val="22"/>
          <w:szCs w:val="22"/>
        </w:rPr>
        <w:t xml:space="preserve">s </w:t>
      </w:r>
      <w:r w:rsidRPr="00EF1155">
        <w:rPr>
          <w:rFonts w:ascii="Arial Narrow" w:hAnsi="Arial Narrow"/>
          <w:sz w:val="22"/>
          <w:szCs w:val="22"/>
        </w:rPr>
        <w:t>will be sent to the co</w:t>
      </w:r>
      <w:r w:rsidR="00DD648A">
        <w:rPr>
          <w:rFonts w:ascii="Arial Narrow" w:hAnsi="Arial Narrow"/>
          <w:sz w:val="22"/>
          <w:szCs w:val="22"/>
        </w:rPr>
        <w:t>mpanies who respond to this EOI, and are deemed fully qualified and suitable by the ICC.</w:t>
      </w:r>
    </w:p>
    <w:p w:rsidR="00E671B9" w:rsidRDefault="00E671B9" w:rsidP="0048317B">
      <w:pPr>
        <w:jc w:val="both"/>
        <w:rPr>
          <w:rFonts w:ascii="Arial Narrow" w:hAnsi="Arial Narrow"/>
          <w:sz w:val="22"/>
          <w:szCs w:val="22"/>
        </w:rPr>
      </w:pPr>
    </w:p>
    <w:p w:rsidR="0048317B" w:rsidRDefault="0048317B" w:rsidP="0048317B">
      <w:pPr>
        <w:jc w:val="both"/>
        <w:rPr>
          <w:rFonts w:ascii="Arial Narrow" w:hAnsi="Arial Narrow"/>
          <w:sz w:val="22"/>
          <w:szCs w:val="22"/>
        </w:rPr>
      </w:pPr>
    </w:p>
    <w:p w:rsidR="0048317B" w:rsidRDefault="0048317B" w:rsidP="0048317B">
      <w:pPr>
        <w:jc w:val="both"/>
        <w:rPr>
          <w:rFonts w:ascii="Arial Narrow" w:hAnsi="Arial Narrow"/>
          <w:sz w:val="22"/>
          <w:szCs w:val="22"/>
        </w:rPr>
      </w:pPr>
    </w:p>
    <w:p w:rsidR="0048317B" w:rsidRDefault="0048317B" w:rsidP="0048317B">
      <w:pPr>
        <w:jc w:val="both"/>
        <w:rPr>
          <w:rFonts w:ascii="Arial Narrow" w:hAnsi="Arial Narrow"/>
          <w:sz w:val="22"/>
          <w:szCs w:val="22"/>
        </w:rPr>
      </w:pPr>
    </w:p>
    <w:p w:rsidR="0048317B" w:rsidRDefault="0048317B" w:rsidP="0048317B">
      <w:pPr>
        <w:jc w:val="both"/>
        <w:rPr>
          <w:rFonts w:ascii="Arial Narrow" w:hAnsi="Arial Narrow"/>
          <w:sz w:val="22"/>
          <w:szCs w:val="22"/>
        </w:rPr>
      </w:pPr>
    </w:p>
    <w:p w:rsidR="0048317B" w:rsidRPr="00EF1155" w:rsidRDefault="0048317B" w:rsidP="0048317B">
      <w:pPr>
        <w:jc w:val="both"/>
        <w:rPr>
          <w:rFonts w:ascii="Arial Narrow" w:hAnsi="Arial Narrow"/>
          <w:sz w:val="22"/>
          <w:szCs w:val="22"/>
        </w:rPr>
      </w:pPr>
    </w:p>
    <w:p w:rsidR="00E671B9" w:rsidRPr="00EF1155" w:rsidRDefault="00E671B9" w:rsidP="0048317B">
      <w:pPr>
        <w:jc w:val="both"/>
        <w:rPr>
          <w:rFonts w:ascii="Arial Narrow" w:hAnsi="Arial Narrow"/>
          <w:sz w:val="22"/>
          <w:szCs w:val="22"/>
        </w:rPr>
      </w:pPr>
    </w:p>
    <w:p w:rsidR="00E671B9" w:rsidRPr="00EF1155" w:rsidRDefault="00E671B9" w:rsidP="0048317B">
      <w:pPr>
        <w:numPr>
          <w:ilvl w:val="0"/>
          <w:numId w:val="1"/>
        </w:numPr>
        <w:jc w:val="both"/>
        <w:rPr>
          <w:rFonts w:ascii="Arial Narrow" w:hAnsi="Arial Narrow"/>
          <w:b/>
          <w:bCs/>
          <w:sz w:val="22"/>
          <w:szCs w:val="22"/>
        </w:rPr>
      </w:pPr>
      <w:r w:rsidRPr="00EF1155">
        <w:rPr>
          <w:rFonts w:ascii="Arial Narrow" w:hAnsi="Arial Narrow"/>
          <w:b/>
          <w:bCs/>
          <w:sz w:val="22"/>
          <w:szCs w:val="22"/>
        </w:rPr>
        <w:t xml:space="preserve">Background </w:t>
      </w:r>
    </w:p>
    <w:p w:rsidR="00E671B9" w:rsidRPr="00EF1155" w:rsidRDefault="00E671B9" w:rsidP="0048317B">
      <w:pPr>
        <w:ind w:left="284"/>
        <w:jc w:val="both"/>
        <w:rPr>
          <w:rFonts w:ascii="Arial Narrow" w:hAnsi="Arial Narrow"/>
          <w:b/>
          <w:bCs/>
          <w:sz w:val="22"/>
          <w:szCs w:val="22"/>
        </w:rPr>
      </w:pPr>
    </w:p>
    <w:p w:rsidR="00E671B9" w:rsidRPr="00EF1155" w:rsidRDefault="00E671B9" w:rsidP="0048317B">
      <w:pPr>
        <w:jc w:val="both"/>
        <w:rPr>
          <w:rFonts w:ascii="Arial Narrow" w:hAnsi="Arial Narrow"/>
          <w:sz w:val="22"/>
          <w:szCs w:val="22"/>
        </w:rPr>
      </w:pPr>
    </w:p>
    <w:p w:rsidR="00E671B9" w:rsidRPr="00EF1155" w:rsidRDefault="00E671B9" w:rsidP="0048317B">
      <w:pPr>
        <w:numPr>
          <w:ilvl w:val="0"/>
          <w:numId w:val="2"/>
        </w:numPr>
        <w:jc w:val="both"/>
        <w:rPr>
          <w:rFonts w:ascii="Arial Narrow" w:hAnsi="Arial Narrow"/>
          <w:sz w:val="22"/>
          <w:szCs w:val="22"/>
        </w:rPr>
      </w:pPr>
      <w:r w:rsidRPr="00EF1155">
        <w:rPr>
          <w:rFonts w:ascii="Arial Narrow" w:hAnsi="Arial Narrow"/>
          <w:sz w:val="22"/>
          <w:szCs w:val="22"/>
        </w:rPr>
        <w:t xml:space="preserve">The International Criminal Court (ICC referred hereafter as the “Court”) is a permanent international court established to investigate, prosecute and try individuals accused of committing crimes in the scope of the ICC’s jurisdiction. The ICC is not part of the United Nations, but it maintains a cooperative relationship with the U.N. The ICC Headquarters is based in The Hague, the Netherlands. The ICC is composed of four organs. These are the Presidency, Chambers, the Office of the Prosecutor (OTP) and the Registry. The Registry is responsible for the non-judicial aspects of the administration and the servicing of the Court.  The Registry is composed of three Divisions. The Division of External Operations (DEO) has the overall responsibility for the Registry in the areas of cooperation, external communications, and witness protection, analysis and field operations. </w:t>
      </w:r>
    </w:p>
    <w:p w:rsidR="00E671B9" w:rsidRPr="00EF1155" w:rsidRDefault="00E671B9" w:rsidP="0048317B">
      <w:pPr>
        <w:ind w:left="360"/>
        <w:jc w:val="both"/>
        <w:rPr>
          <w:rFonts w:ascii="Arial Narrow" w:hAnsi="Arial Narrow"/>
          <w:sz w:val="22"/>
          <w:szCs w:val="22"/>
        </w:rPr>
      </w:pPr>
    </w:p>
    <w:p w:rsidR="00E671B9" w:rsidRPr="00EF1155" w:rsidRDefault="00E671B9" w:rsidP="0048317B">
      <w:pPr>
        <w:numPr>
          <w:ilvl w:val="0"/>
          <w:numId w:val="2"/>
        </w:numPr>
        <w:jc w:val="both"/>
        <w:rPr>
          <w:rFonts w:ascii="Arial Narrow" w:hAnsi="Arial Narrow"/>
          <w:sz w:val="22"/>
          <w:szCs w:val="22"/>
        </w:rPr>
      </w:pPr>
      <w:r w:rsidRPr="00EF1155">
        <w:rPr>
          <w:rFonts w:ascii="Arial Narrow" w:hAnsi="Arial Narrow"/>
          <w:sz w:val="22"/>
          <w:szCs w:val="22"/>
        </w:rPr>
        <w:t xml:space="preserve">DEO also coordinates operations in the field for the country situations including the establishment and maintenance of field offices as well as mission planning.  As indicated in the 2018 approved programme budget, the Court will continue operating  in 10 situations under investigation: the Central African Republic Ivory Coast, Darfur (Sudan), the Democratic Republic of Congo, Georgia, Kenya, Libya, Mali and Uganda.   </w:t>
      </w:r>
    </w:p>
    <w:p w:rsidR="00E671B9" w:rsidRPr="00EF1155" w:rsidRDefault="00E671B9" w:rsidP="0048317B">
      <w:pPr>
        <w:ind w:left="360"/>
        <w:jc w:val="both"/>
        <w:rPr>
          <w:rFonts w:ascii="Arial Narrow" w:hAnsi="Arial Narrow"/>
          <w:sz w:val="22"/>
          <w:szCs w:val="22"/>
        </w:rPr>
      </w:pPr>
    </w:p>
    <w:p w:rsidR="00E671B9" w:rsidRPr="00EF1155" w:rsidRDefault="00E671B9" w:rsidP="0048317B">
      <w:pPr>
        <w:numPr>
          <w:ilvl w:val="0"/>
          <w:numId w:val="2"/>
        </w:numPr>
        <w:jc w:val="both"/>
        <w:rPr>
          <w:rFonts w:ascii="Arial Narrow" w:hAnsi="Arial Narrow"/>
          <w:sz w:val="22"/>
          <w:szCs w:val="22"/>
        </w:rPr>
      </w:pPr>
      <w:r w:rsidRPr="00EF1155">
        <w:rPr>
          <w:rFonts w:ascii="Arial Narrow" w:hAnsi="Arial Narrow"/>
          <w:sz w:val="22"/>
          <w:szCs w:val="22"/>
        </w:rPr>
        <w:t xml:space="preserve">There are also situations under preliminary examinations by the Office of The Prosecutor (OTP) whether they warrant investigation. The OTP foresees preliminary 8-10 situations: Afghanistan, Colombia, Gabon, Guinea, Iraq/UK, Palestine, Nigeria, Ukraine and possibly two more. </w:t>
      </w:r>
    </w:p>
    <w:p w:rsidR="00E671B9" w:rsidRPr="00EF1155" w:rsidRDefault="00E671B9" w:rsidP="0048317B">
      <w:pPr>
        <w:jc w:val="both"/>
        <w:rPr>
          <w:rFonts w:ascii="Arial Narrow" w:hAnsi="Arial Narrow"/>
          <w:sz w:val="22"/>
          <w:szCs w:val="22"/>
        </w:rPr>
      </w:pPr>
    </w:p>
    <w:p w:rsidR="001E3B6C" w:rsidRPr="00EF1155" w:rsidRDefault="001E3B6C" w:rsidP="0048317B">
      <w:pPr>
        <w:numPr>
          <w:ilvl w:val="0"/>
          <w:numId w:val="1"/>
        </w:numPr>
        <w:jc w:val="both"/>
        <w:rPr>
          <w:rFonts w:ascii="Arial Narrow" w:hAnsi="Arial Narrow"/>
          <w:b/>
          <w:bCs/>
          <w:sz w:val="22"/>
          <w:szCs w:val="22"/>
        </w:rPr>
      </w:pPr>
      <w:r w:rsidRPr="00EF1155">
        <w:rPr>
          <w:rFonts w:ascii="Arial Narrow" w:hAnsi="Arial Narrow"/>
          <w:b/>
          <w:bCs/>
          <w:sz w:val="22"/>
          <w:szCs w:val="22"/>
          <w:u w:val="single"/>
        </w:rPr>
        <w:t xml:space="preserve">General </w:t>
      </w:r>
      <w:r w:rsidR="000E3BAF" w:rsidRPr="00EF1155">
        <w:rPr>
          <w:rFonts w:ascii="Arial Narrow" w:hAnsi="Arial Narrow"/>
          <w:b/>
          <w:bCs/>
          <w:sz w:val="22"/>
          <w:szCs w:val="22"/>
          <w:u w:val="single"/>
        </w:rPr>
        <w:t>Provisions</w:t>
      </w:r>
      <w:r w:rsidRPr="00EF1155">
        <w:rPr>
          <w:rFonts w:ascii="Arial Narrow" w:hAnsi="Arial Narrow"/>
          <w:b/>
          <w:bCs/>
          <w:sz w:val="22"/>
          <w:szCs w:val="22"/>
        </w:rPr>
        <w:t>:</w:t>
      </w:r>
    </w:p>
    <w:p w:rsidR="00226EF0" w:rsidRPr="00EF1155" w:rsidRDefault="00226EF0" w:rsidP="0048317B">
      <w:pPr>
        <w:jc w:val="both"/>
        <w:rPr>
          <w:rFonts w:ascii="Arial Narrow" w:hAnsi="Arial Narrow"/>
          <w:sz w:val="22"/>
          <w:szCs w:val="22"/>
        </w:rPr>
      </w:pPr>
    </w:p>
    <w:p w:rsidR="00A44E05" w:rsidRPr="00EF1155" w:rsidRDefault="00A44E05" w:rsidP="0048317B">
      <w:pPr>
        <w:numPr>
          <w:ilvl w:val="0"/>
          <w:numId w:val="2"/>
        </w:numPr>
        <w:jc w:val="both"/>
        <w:rPr>
          <w:rFonts w:ascii="Arial Narrow" w:hAnsi="Arial Narrow"/>
          <w:sz w:val="22"/>
          <w:szCs w:val="22"/>
        </w:rPr>
      </w:pPr>
      <w:r w:rsidRPr="00EF1155">
        <w:rPr>
          <w:rFonts w:ascii="Arial Narrow" w:hAnsi="Arial Narrow"/>
          <w:sz w:val="22"/>
          <w:szCs w:val="22"/>
        </w:rPr>
        <w:t xml:space="preserve">Reference is made to </w:t>
      </w:r>
      <w:r w:rsidR="00CA6D4F" w:rsidRPr="00EF1155">
        <w:rPr>
          <w:rFonts w:ascii="Arial Narrow" w:hAnsi="Arial Narrow"/>
          <w:sz w:val="22"/>
          <w:szCs w:val="22"/>
        </w:rPr>
        <w:t xml:space="preserve">the </w:t>
      </w:r>
      <w:r w:rsidR="000E3BAF" w:rsidRPr="00EF1155">
        <w:rPr>
          <w:rFonts w:ascii="Arial Narrow" w:hAnsi="Arial Narrow"/>
          <w:sz w:val="22"/>
          <w:szCs w:val="22"/>
        </w:rPr>
        <w:t>Court’s short, medium and long term operational requirements throughout multiple field operational environments around the World</w:t>
      </w:r>
      <w:r w:rsidR="00B80E66" w:rsidRPr="00EF1155">
        <w:rPr>
          <w:rFonts w:ascii="Arial Narrow" w:hAnsi="Arial Narrow"/>
          <w:sz w:val="22"/>
          <w:szCs w:val="22"/>
        </w:rPr>
        <w:t>.</w:t>
      </w:r>
    </w:p>
    <w:p w:rsidR="00A44E05" w:rsidRPr="00EF1155" w:rsidRDefault="00A44E05" w:rsidP="0048317B">
      <w:pPr>
        <w:ind w:left="360"/>
        <w:jc w:val="both"/>
        <w:rPr>
          <w:rFonts w:ascii="Arial Narrow" w:hAnsi="Arial Narrow"/>
          <w:sz w:val="22"/>
          <w:szCs w:val="22"/>
        </w:rPr>
      </w:pPr>
    </w:p>
    <w:p w:rsidR="00A44E05" w:rsidRPr="00EF1155" w:rsidRDefault="000E3BAF" w:rsidP="0048317B">
      <w:pPr>
        <w:numPr>
          <w:ilvl w:val="0"/>
          <w:numId w:val="2"/>
        </w:numPr>
        <w:jc w:val="both"/>
        <w:rPr>
          <w:rFonts w:ascii="Arial Narrow" w:hAnsi="Arial Narrow"/>
          <w:sz w:val="22"/>
          <w:szCs w:val="22"/>
        </w:rPr>
      </w:pPr>
      <w:r w:rsidRPr="00EF1155">
        <w:rPr>
          <w:rFonts w:ascii="Arial Narrow" w:hAnsi="Arial Narrow"/>
          <w:sz w:val="22"/>
          <w:szCs w:val="22"/>
        </w:rPr>
        <w:t xml:space="preserve">The purpose </w:t>
      </w:r>
      <w:r w:rsidR="00B30E3E">
        <w:rPr>
          <w:rFonts w:ascii="Arial Narrow" w:hAnsi="Arial Narrow"/>
          <w:sz w:val="22"/>
          <w:szCs w:val="22"/>
        </w:rPr>
        <w:t xml:space="preserve">is </w:t>
      </w:r>
      <w:r w:rsidRPr="00EF1155">
        <w:rPr>
          <w:rFonts w:ascii="Arial Narrow" w:hAnsi="Arial Narrow"/>
          <w:sz w:val="22"/>
          <w:szCs w:val="22"/>
        </w:rPr>
        <w:t>the identification of suitable and reputable international service providers of “</w:t>
      </w:r>
      <w:r w:rsidR="00CA6D4F" w:rsidRPr="00EF1155">
        <w:rPr>
          <w:rFonts w:ascii="Arial Narrow" w:hAnsi="Arial Narrow"/>
          <w:sz w:val="22"/>
          <w:szCs w:val="22"/>
        </w:rPr>
        <w:t>turn</w:t>
      </w:r>
      <w:r w:rsidR="00FC0119" w:rsidRPr="00EF1155">
        <w:rPr>
          <w:rFonts w:ascii="Arial Narrow" w:hAnsi="Arial Narrow"/>
          <w:sz w:val="22"/>
          <w:szCs w:val="22"/>
        </w:rPr>
        <w:t>-</w:t>
      </w:r>
      <w:r w:rsidR="00CA6D4F" w:rsidRPr="00EF1155">
        <w:rPr>
          <w:rFonts w:ascii="Arial Narrow" w:hAnsi="Arial Narrow"/>
          <w:sz w:val="22"/>
          <w:szCs w:val="22"/>
        </w:rPr>
        <w:t>key</w:t>
      </w:r>
      <w:r w:rsidRPr="00EF1155">
        <w:rPr>
          <w:rFonts w:ascii="Arial Narrow" w:hAnsi="Arial Narrow"/>
          <w:sz w:val="22"/>
          <w:szCs w:val="22"/>
        </w:rPr>
        <w:t>” office solutions/services.</w:t>
      </w:r>
    </w:p>
    <w:p w:rsidR="00AA429B" w:rsidRPr="00EF1155" w:rsidRDefault="00AA429B" w:rsidP="0048317B">
      <w:pPr>
        <w:pStyle w:val="ListParagraph"/>
        <w:jc w:val="both"/>
        <w:rPr>
          <w:rFonts w:ascii="Arial Narrow" w:hAnsi="Arial Narrow"/>
          <w:sz w:val="22"/>
          <w:szCs w:val="22"/>
        </w:rPr>
      </w:pPr>
    </w:p>
    <w:p w:rsidR="00AA429B" w:rsidRPr="00EF1155" w:rsidRDefault="00AA429B" w:rsidP="0048317B">
      <w:pPr>
        <w:numPr>
          <w:ilvl w:val="0"/>
          <w:numId w:val="2"/>
        </w:numPr>
        <w:jc w:val="both"/>
        <w:rPr>
          <w:rFonts w:ascii="Arial Narrow" w:hAnsi="Arial Narrow"/>
          <w:sz w:val="22"/>
          <w:szCs w:val="22"/>
        </w:rPr>
      </w:pPr>
      <w:r w:rsidRPr="00EF1155">
        <w:rPr>
          <w:rFonts w:ascii="Arial Narrow" w:hAnsi="Arial Narrow"/>
          <w:sz w:val="22"/>
          <w:szCs w:val="22"/>
        </w:rPr>
        <w:t>All requirements are subject to availability of funds and changing operation</w:t>
      </w:r>
      <w:r w:rsidR="00D370E8" w:rsidRPr="00EF1155">
        <w:rPr>
          <w:rFonts w:ascii="Arial Narrow" w:hAnsi="Arial Narrow"/>
          <w:sz w:val="22"/>
          <w:szCs w:val="22"/>
        </w:rPr>
        <w:t>al</w:t>
      </w:r>
      <w:r w:rsidRPr="00EF1155">
        <w:rPr>
          <w:rFonts w:ascii="Arial Narrow" w:hAnsi="Arial Narrow"/>
          <w:sz w:val="22"/>
          <w:szCs w:val="22"/>
        </w:rPr>
        <w:t xml:space="preserve"> requirements.</w:t>
      </w:r>
    </w:p>
    <w:p w:rsidR="00D403C9" w:rsidRPr="00EF1155" w:rsidRDefault="00D403C9" w:rsidP="0048317B">
      <w:pPr>
        <w:pStyle w:val="ListParagraph"/>
        <w:jc w:val="both"/>
        <w:rPr>
          <w:rFonts w:ascii="Arial Narrow" w:hAnsi="Arial Narrow"/>
          <w:sz w:val="22"/>
          <w:szCs w:val="22"/>
        </w:rPr>
      </w:pPr>
    </w:p>
    <w:p w:rsidR="009171B2" w:rsidRPr="00EF1155" w:rsidRDefault="009171B2" w:rsidP="0048317B">
      <w:pPr>
        <w:numPr>
          <w:ilvl w:val="0"/>
          <w:numId w:val="1"/>
        </w:numPr>
        <w:jc w:val="both"/>
        <w:rPr>
          <w:rFonts w:ascii="Arial Narrow" w:hAnsi="Arial Narrow"/>
          <w:b/>
          <w:bCs/>
          <w:sz w:val="22"/>
          <w:szCs w:val="22"/>
        </w:rPr>
      </w:pPr>
      <w:r w:rsidRPr="00EF1155">
        <w:rPr>
          <w:rFonts w:ascii="Arial Narrow" w:hAnsi="Arial Narrow"/>
          <w:b/>
          <w:bCs/>
          <w:sz w:val="22"/>
          <w:szCs w:val="22"/>
          <w:u w:val="single"/>
        </w:rPr>
        <w:t>Requirements</w:t>
      </w:r>
      <w:r w:rsidR="00D403C9" w:rsidRPr="00EF1155">
        <w:rPr>
          <w:rFonts w:ascii="Arial Narrow" w:hAnsi="Arial Narrow"/>
          <w:b/>
          <w:bCs/>
          <w:sz w:val="22"/>
          <w:szCs w:val="22"/>
          <w:u w:val="single"/>
        </w:rPr>
        <w:t xml:space="preserve"> </w:t>
      </w:r>
    </w:p>
    <w:p w:rsidR="009171B2" w:rsidRPr="00EF1155" w:rsidRDefault="009171B2" w:rsidP="0048317B">
      <w:pPr>
        <w:jc w:val="both"/>
        <w:rPr>
          <w:rFonts w:ascii="Arial Narrow" w:hAnsi="Arial Narrow"/>
          <w:b/>
          <w:bCs/>
          <w:sz w:val="22"/>
          <w:szCs w:val="22"/>
          <w:u w:val="single"/>
        </w:rPr>
      </w:pPr>
    </w:p>
    <w:p w:rsidR="00AB3DF5" w:rsidRPr="00EF1155" w:rsidRDefault="00B429E1" w:rsidP="0048317B">
      <w:pPr>
        <w:numPr>
          <w:ilvl w:val="0"/>
          <w:numId w:val="2"/>
        </w:numPr>
        <w:jc w:val="both"/>
        <w:rPr>
          <w:rFonts w:ascii="Arial Narrow" w:hAnsi="Arial Narrow"/>
          <w:sz w:val="22"/>
          <w:szCs w:val="22"/>
        </w:rPr>
      </w:pPr>
      <w:r w:rsidRPr="00EF1155">
        <w:rPr>
          <w:rFonts w:ascii="Arial Narrow" w:hAnsi="Arial Narrow"/>
          <w:sz w:val="22"/>
          <w:szCs w:val="22"/>
        </w:rPr>
        <w:t xml:space="preserve">Services </w:t>
      </w:r>
      <w:r w:rsidR="00AB3DF5" w:rsidRPr="00EF1155">
        <w:rPr>
          <w:rFonts w:ascii="Arial Narrow" w:hAnsi="Arial Narrow"/>
          <w:sz w:val="22"/>
          <w:szCs w:val="22"/>
        </w:rPr>
        <w:t>should be provided as a turn</w:t>
      </w:r>
      <w:r w:rsidRPr="00EF1155">
        <w:rPr>
          <w:rFonts w:ascii="Arial Narrow" w:hAnsi="Arial Narrow"/>
          <w:sz w:val="22"/>
          <w:szCs w:val="22"/>
        </w:rPr>
        <w:t>-</w:t>
      </w:r>
      <w:r w:rsidR="00AB3DF5" w:rsidRPr="00EF1155">
        <w:rPr>
          <w:rFonts w:ascii="Arial Narrow" w:hAnsi="Arial Narrow"/>
          <w:sz w:val="22"/>
          <w:szCs w:val="22"/>
        </w:rPr>
        <w:t>key solution in a</w:t>
      </w:r>
      <w:r w:rsidR="005E7591" w:rsidRPr="00EF1155">
        <w:rPr>
          <w:rFonts w:ascii="Arial Narrow" w:hAnsi="Arial Narrow"/>
          <w:sz w:val="22"/>
          <w:szCs w:val="22"/>
        </w:rPr>
        <w:t xml:space="preserve"> multi-</w:t>
      </w:r>
      <w:r w:rsidR="00AB3DF5" w:rsidRPr="00EF1155">
        <w:rPr>
          <w:rFonts w:ascii="Arial Narrow" w:hAnsi="Arial Narrow"/>
          <w:sz w:val="22"/>
          <w:szCs w:val="22"/>
        </w:rPr>
        <w:t xml:space="preserve">office building, </w:t>
      </w:r>
      <w:r w:rsidR="00281A53" w:rsidRPr="00EF1155">
        <w:rPr>
          <w:rFonts w:ascii="Arial Narrow" w:hAnsi="Arial Narrow"/>
          <w:sz w:val="22"/>
          <w:szCs w:val="22"/>
        </w:rPr>
        <w:t xml:space="preserve">providing appropriate working conditions, </w:t>
      </w:r>
      <w:r w:rsidR="00AB3DF5" w:rsidRPr="00EF1155">
        <w:rPr>
          <w:rFonts w:ascii="Arial Narrow" w:hAnsi="Arial Narrow"/>
          <w:sz w:val="22"/>
          <w:szCs w:val="22"/>
        </w:rPr>
        <w:t>fully furnished, with</w:t>
      </w:r>
      <w:r w:rsidR="005E7591" w:rsidRPr="00EF1155">
        <w:rPr>
          <w:rFonts w:ascii="Arial Narrow" w:hAnsi="Arial Narrow"/>
          <w:sz w:val="22"/>
          <w:szCs w:val="22"/>
        </w:rPr>
        <w:t xml:space="preserve"> access to a meeting room and </w:t>
      </w:r>
      <w:r w:rsidR="00C94EBD" w:rsidRPr="00EF1155">
        <w:rPr>
          <w:rFonts w:ascii="Arial Narrow" w:hAnsi="Arial Narrow"/>
          <w:sz w:val="22"/>
          <w:szCs w:val="22"/>
        </w:rPr>
        <w:t xml:space="preserve">dedicated parking for </w:t>
      </w:r>
      <w:r w:rsidR="00223FC0" w:rsidRPr="00EF1155">
        <w:rPr>
          <w:rFonts w:ascii="Arial Narrow" w:hAnsi="Arial Narrow"/>
          <w:sz w:val="22"/>
          <w:szCs w:val="22"/>
        </w:rPr>
        <w:t>numerous</w:t>
      </w:r>
      <w:r w:rsidR="00AB3DF5" w:rsidRPr="00EF1155">
        <w:rPr>
          <w:rFonts w:ascii="Arial Narrow" w:hAnsi="Arial Narrow"/>
          <w:sz w:val="22"/>
          <w:szCs w:val="22"/>
        </w:rPr>
        <w:t xml:space="preserve"> vehicles.</w:t>
      </w:r>
    </w:p>
    <w:p w:rsidR="00AB3DF5" w:rsidRPr="00EF1155" w:rsidRDefault="00AB3DF5" w:rsidP="0048317B">
      <w:pPr>
        <w:ind w:left="720"/>
        <w:jc w:val="both"/>
        <w:rPr>
          <w:rFonts w:ascii="Arial Narrow" w:hAnsi="Arial Narrow"/>
          <w:sz w:val="22"/>
          <w:szCs w:val="22"/>
        </w:rPr>
      </w:pPr>
    </w:p>
    <w:p w:rsidR="00AB3DF5" w:rsidRPr="00EF1155" w:rsidRDefault="00AB3DF5" w:rsidP="0048317B">
      <w:pPr>
        <w:numPr>
          <w:ilvl w:val="0"/>
          <w:numId w:val="2"/>
        </w:numPr>
        <w:jc w:val="both"/>
        <w:rPr>
          <w:rFonts w:ascii="Arial Narrow" w:hAnsi="Arial Narrow"/>
          <w:sz w:val="22"/>
          <w:szCs w:val="22"/>
        </w:rPr>
      </w:pPr>
      <w:r w:rsidRPr="00EF1155">
        <w:rPr>
          <w:rFonts w:ascii="Arial Narrow" w:hAnsi="Arial Narrow"/>
          <w:sz w:val="22"/>
          <w:szCs w:val="22"/>
        </w:rPr>
        <w:t xml:space="preserve">The </w:t>
      </w:r>
      <w:r w:rsidR="00B429E1" w:rsidRPr="00EF1155">
        <w:rPr>
          <w:rFonts w:ascii="Arial Narrow" w:hAnsi="Arial Narrow"/>
          <w:sz w:val="22"/>
          <w:szCs w:val="22"/>
        </w:rPr>
        <w:t xml:space="preserve">services </w:t>
      </w:r>
      <w:r w:rsidRPr="00EF1155">
        <w:rPr>
          <w:rFonts w:ascii="Arial Narrow" w:hAnsi="Arial Narrow"/>
          <w:sz w:val="22"/>
          <w:szCs w:val="22"/>
        </w:rPr>
        <w:t xml:space="preserve">should </w:t>
      </w:r>
      <w:r w:rsidR="005E3D97" w:rsidRPr="00EF1155">
        <w:rPr>
          <w:rFonts w:ascii="Arial Narrow" w:hAnsi="Arial Narrow"/>
          <w:sz w:val="22"/>
          <w:szCs w:val="22"/>
        </w:rPr>
        <w:t xml:space="preserve">be compatible and/or aligned with </w:t>
      </w:r>
      <w:r w:rsidRPr="00EF1155">
        <w:rPr>
          <w:rFonts w:ascii="Arial Narrow" w:hAnsi="Arial Narrow"/>
          <w:sz w:val="22"/>
          <w:szCs w:val="22"/>
        </w:rPr>
        <w:t xml:space="preserve">the basic </w:t>
      </w:r>
      <w:r w:rsidR="00B429E1" w:rsidRPr="00EF1155">
        <w:rPr>
          <w:rFonts w:ascii="Arial Narrow" w:hAnsi="Arial Narrow"/>
          <w:sz w:val="22"/>
          <w:szCs w:val="22"/>
        </w:rPr>
        <w:t>UN in</w:t>
      </w:r>
      <w:r w:rsidR="00B429E1" w:rsidRPr="00EF1155">
        <w:rPr>
          <w:rFonts w:ascii="Arial Narrow" w:hAnsi="Arial Narrow"/>
          <w:sz w:val="22"/>
          <w:szCs w:val="22"/>
        </w:rPr>
        <w:noBreakHyphen/>
        <w:t xml:space="preserve">country minimum security </w:t>
      </w:r>
      <w:r w:rsidRPr="00EF1155">
        <w:rPr>
          <w:rFonts w:ascii="Arial Narrow" w:hAnsi="Arial Narrow"/>
          <w:sz w:val="22"/>
          <w:szCs w:val="22"/>
        </w:rPr>
        <w:t>requirements</w:t>
      </w:r>
      <w:r w:rsidR="00B429E1" w:rsidRPr="00EF1155">
        <w:rPr>
          <w:rFonts w:ascii="Arial Narrow" w:hAnsi="Arial Narrow"/>
          <w:sz w:val="22"/>
          <w:szCs w:val="22"/>
        </w:rPr>
        <w:t>/arrangements</w:t>
      </w:r>
      <w:r w:rsidRPr="00EF1155">
        <w:rPr>
          <w:rFonts w:ascii="Arial Narrow" w:hAnsi="Arial Narrow"/>
          <w:sz w:val="22"/>
          <w:szCs w:val="22"/>
        </w:rPr>
        <w:t xml:space="preserve"> and ICC Information Security framework (see below).</w:t>
      </w:r>
      <w:r w:rsidR="005E3D97" w:rsidRPr="00EF1155">
        <w:rPr>
          <w:rFonts w:ascii="Arial Narrow" w:hAnsi="Arial Narrow"/>
          <w:sz w:val="22"/>
          <w:szCs w:val="22"/>
        </w:rPr>
        <w:t xml:space="preserve"> When not possible, the contract should allow the Court to adopt </w:t>
      </w:r>
      <w:r w:rsidR="005E7591" w:rsidRPr="00EF1155">
        <w:rPr>
          <w:rFonts w:ascii="Arial Narrow" w:hAnsi="Arial Narrow"/>
          <w:sz w:val="22"/>
          <w:szCs w:val="22"/>
        </w:rPr>
        <w:t xml:space="preserve">certain </w:t>
      </w:r>
      <w:r w:rsidR="005E3D97" w:rsidRPr="00EF1155">
        <w:rPr>
          <w:rFonts w:ascii="Arial Narrow" w:hAnsi="Arial Narrow"/>
          <w:sz w:val="22"/>
          <w:szCs w:val="22"/>
        </w:rPr>
        <w:t>mitigation measures at its own expense.</w:t>
      </w:r>
    </w:p>
    <w:p w:rsidR="00AB3DF5" w:rsidRPr="00EF1155" w:rsidRDefault="00AB3DF5" w:rsidP="0048317B">
      <w:pPr>
        <w:ind w:left="720"/>
        <w:jc w:val="both"/>
        <w:rPr>
          <w:rFonts w:ascii="Arial Narrow" w:hAnsi="Arial Narrow"/>
        </w:rPr>
      </w:pPr>
    </w:p>
    <w:p w:rsidR="000722B0" w:rsidRPr="00EF1155" w:rsidRDefault="00B429E1" w:rsidP="0048317B">
      <w:pPr>
        <w:numPr>
          <w:ilvl w:val="0"/>
          <w:numId w:val="2"/>
        </w:numPr>
        <w:jc w:val="both"/>
        <w:rPr>
          <w:rFonts w:ascii="Arial Narrow" w:hAnsi="Arial Narrow"/>
          <w:sz w:val="22"/>
          <w:szCs w:val="22"/>
        </w:rPr>
      </w:pPr>
      <w:r w:rsidRPr="00EF1155">
        <w:rPr>
          <w:rFonts w:ascii="Arial Narrow" w:hAnsi="Arial Narrow"/>
          <w:sz w:val="22"/>
          <w:szCs w:val="22"/>
        </w:rPr>
        <w:t>Services</w:t>
      </w:r>
      <w:r w:rsidR="000722B0" w:rsidRPr="00EF1155">
        <w:rPr>
          <w:rFonts w:ascii="Arial Narrow" w:hAnsi="Arial Narrow"/>
          <w:sz w:val="22"/>
          <w:szCs w:val="22"/>
        </w:rPr>
        <w:t xml:space="preserve"> should be able to accommodate up to four Registry staff members:</w:t>
      </w:r>
    </w:p>
    <w:p w:rsidR="000722B0" w:rsidRPr="00EF1155" w:rsidRDefault="000722B0" w:rsidP="0048317B">
      <w:pPr>
        <w:numPr>
          <w:ilvl w:val="1"/>
          <w:numId w:val="2"/>
        </w:numPr>
        <w:jc w:val="both"/>
        <w:rPr>
          <w:rFonts w:ascii="Arial Narrow" w:hAnsi="Arial Narrow"/>
          <w:sz w:val="22"/>
          <w:szCs w:val="22"/>
        </w:rPr>
      </w:pPr>
      <w:r w:rsidRPr="00EF1155">
        <w:rPr>
          <w:rFonts w:ascii="Arial Narrow" w:hAnsi="Arial Narrow"/>
          <w:sz w:val="22"/>
          <w:szCs w:val="22"/>
        </w:rPr>
        <w:t>1 Chief of Field Office</w:t>
      </w:r>
    </w:p>
    <w:p w:rsidR="000722B0" w:rsidRPr="00EF1155" w:rsidRDefault="007342B7" w:rsidP="0048317B">
      <w:pPr>
        <w:numPr>
          <w:ilvl w:val="1"/>
          <w:numId w:val="2"/>
        </w:numPr>
        <w:jc w:val="both"/>
        <w:rPr>
          <w:rFonts w:ascii="Arial Narrow" w:hAnsi="Arial Narrow"/>
          <w:sz w:val="22"/>
          <w:szCs w:val="22"/>
        </w:rPr>
      </w:pPr>
      <w:r w:rsidRPr="00EF1155">
        <w:rPr>
          <w:rFonts w:ascii="Arial Narrow" w:hAnsi="Arial Narrow"/>
          <w:sz w:val="22"/>
          <w:szCs w:val="22"/>
        </w:rPr>
        <w:t>1 Field Assistant</w:t>
      </w:r>
    </w:p>
    <w:p w:rsidR="000722B0" w:rsidRPr="00EF1155" w:rsidRDefault="007342B7" w:rsidP="0048317B">
      <w:pPr>
        <w:numPr>
          <w:ilvl w:val="1"/>
          <w:numId w:val="2"/>
        </w:numPr>
        <w:jc w:val="both"/>
        <w:rPr>
          <w:rFonts w:ascii="Arial Narrow" w:hAnsi="Arial Narrow"/>
          <w:sz w:val="22"/>
          <w:szCs w:val="22"/>
        </w:rPr>
      </w:pPr>
      <w:r w:rsidRPr="00EF1155">
        <w:rPr>
          <w:rFonts w:ascii="Arial Narrow" w:hAnsi="Arial Narrow"/>
          <w:sz w:val="22"/>
          <w:szCs w:val="22"/>
        </w:rPr>
        <w:t>1 Associate Team Leader</w:t>
      </w:r>
    </w:p>
    <w:p w:rsidR="009171B2" w:rsidRPr="00EF1155" w:rsidRDefault="000722B0" w:rsidP="0048317B">
      <w:pPr>
        <w:numPr>
          <w:ilvl w:val="1"/>
          <w:numId w:val="2"/>
        </w:numPr>
        <w:jc w:val="both"/>
        <w:rPr>
          <w:rFonts w:ascii="Arial Narrow" w:hAnsi="Arial Narrow"/>
          <w:sz w:val="22"/>
          <w:szCs w:val="22"/>
        </w:rPr>
      </w:pPr>
      <w:r w:rsidRPr="00EF1155">
        <w:rPr>
          <w:rFonts w:ascii="Arial Narrow" w:hAnsi="Arial Narrow"/>
          <w:sz w:val="22"/>
          <w:szCs w:val="22"/>
        </w:rPr>
        <w:t>1 Associat</w:t>
      </w:r>
      <w:r w:rsidR="00A771C9">
        <w:rPr>
          <w:rFonts w:ascii="Arial Narrow" w:hAnsi="Arial Narrow"/>
          <w:sz w:val="22"/>
          <w:szCs w:val="22"/>
        </w:rPr>
        <w:t>e Field Case Officer</w:t>
      </w:r>
      <w:r w:rsidRPr="00EF1155">
        <w:rPr>
          <w:rFonts w:ascii="Arial Narrow" w:hAnsi="Arial Narrow"/>
          <w:sz w:val="22"/>
          <w:szCs w:val="22"/>
        </w:rPr>
        <w:t xml:space="preserve"> </w:t>
      </w:r>
    </w:p>
    <w:p w:rsidR="005E7591" w:rsidRPr="00EF1155" w:rsidRDefault="00D244DD" w:rsidP="0048317B">
      <w:pPr>
        <w:ind w:left="720"/>
        <w:jc w:val="both"/>
        <w:rPr>
          <w:rFonts w:ascii="Arial Narrow" w:hAnsi="Arial Narrow"/>
          <w:sz w:val="22"/>
          <w:szCs w:val="22"/>
        </w:rPr>
      </w:pPr>
      <w:proofErr w:type="gramStart"/>
      <w:r w:rsidRPr="00EF1155">
        <w:rPr>
          <w:rFonts w:ascii="Arial Narrow" w:hAnsi="Arial Narrow"/>
          <w:sz w:val="22"/>
          <w:szCs w:val="22"/>
        </w:rPr>
        <w:t>w</w:t>
      </w:r>
      <w:r w:rsidR="005E7591" w:rsidRPr="00EF1155">
        <w:rPr>
          <w:rFonts w:ascii="Arial Narrow" w:hAnsi="Arial Narrow"/>
          <w:sz w:val="22"/>
          <w:szCs w:val="22"/>
        </w:rPr>
        <w:t>ith</w:t>
      </w:r>
      <w:proofErr w:type="gramEnd"/>
      <w:r w:rsidR="005E7591" w:rsidRPr="00EF1155">
        <w:rPr>
          <w:rFonts w:ascii="Arial Narrow" w:hAnsi="Arial Narrow"/>
          <w:sz w:val="22"/>
          <w:szCs w:val="22"/>
        </w:rPr>
        <w:t xml:space="preserve"> the ability to expand on requirements in a modular fashion should </w:t>
      </w:r>
      <w:r w:rsidR="00281A53" w:rsidRPr="00EF1155">
        <w:rPr>
          <w:rFonts w:ascii="Arial Narrow" w:hAnsi="Arial Narrow"/>
          <w:sz w:val="22"/>
          <w:szCs w:val="22"/>
        </w:rPr>
        <w:t xml:space="preserve">there be the need to expand the </w:t>
      </w:r>
      <w:r w:rsidR="009B11EA" w:rsidRPr="00EF1155">
        <w:rPr>
          <w:rFonts w:ascii="Arial Narrow" w:hAnsi="Arial Narrow"/>
          <w:sz w:val="22"/>
          <w:szCs w:val="22"/>
        </w:rPr>
        <w:t>Court’s</w:t>
      </w:r>
      <w:r w:rsidR="00281A53" w:rsidRPr="00EF1155">
        <w:rPr>
          <w:rFonts w:ascii="Arial Narrow" w:hAnsi="Arial Narrow"/>
          <w:sz w:val="22"/>
          <w:szCs w:val="22"/>
        </w:rPr>
        <w:t xml:space="preserve"> presence or should </w:t>
      </w:r>
      <w:r w:rsidR="00223FC0" w:rsidRPr="00EF1155">
        <w:rPr>
          <w:rFonts w:ascii="Arial Narrow" w:hAnsi="Arial Narrow"/>
          <w:sz w:val="22"/>
          <w:szCs w:val="22"/>
        </w:rPr>
        <w:t>other Organs</w:t>
      </w:r>
      <w:r w:rsidR="005E7591" w:rsidRPr="00EF1155">
        <w:rPr>
          <w:rFonts w:ascii="Arial Narrow" w:hAnsi="Arial Narrow"/>
          <w:sz w:val="22"/>
          <w:szCs w:val="22"/>
        </w:rPr>
        <w:t xml:space="preserve"> </w:t>
      </w:r>
      <w:r w:rsidR="007342B7" w:rsidRPr="00EF1155">
        <w:rPr>
          <w:rFonts w:ascii="Arial Narrow" w:hAnsi="Arial Narrow"/>
          <w:sz w:val="22"/>
          <w:szCs w:val="22"/>
        </w:rPr>
        <w:t xml:space="preserve">of the Court </w:t>
      </w:r>
      <w:r w:rsidR="005E7591" w:rsidRPr="00EF1155">
        <w:rPr>
          <w:rFonts w:ascii="Arial Narrow" w:hAnsi="Arial Narrow"/>
          <w:sz w:val="22"/>
          <w:szCs w:val="22"/>
        </w:rPr>
        <w:t>similarly wish to avail themselves of the same facilities.</w:t>
      </w:r>
    </w:p>
    <w:p w:rsidR="009171B2" w:rsidRPr="00EF1155" w:rsidRDefault="009171B2" w:rsidP="0048317B">
      <w:pPr>
        <w:ind w:left="360"/>
        <w:jc w:val="both"/>
        <w:rPr>
          <w:rFonts w:ascii="Arial Narrow" w:hAnsi="Arial Narrow"/>
          <w:sz w:val="22"/>
          <w:szCs w:val="22"/>
        </w:rPr>
      </w:pPr>
    </w:p>
    <w:p w:rsidR="00AA429B" w:rsidRPr="00EF1155" w:rsidRDefault="00B43692" w:rsidP="0048317B">
      <w:pPr>
        <w:numPr>
          <w:ilvl w:val="0"/>
          <w:numId w:val="2"/>
        </w:numPr>
        <w:jc w:val="both"/>
        <w:rPr>
          <w:rFonts w:ascii="Arial Narrow" w:hAnsi="Arial Narrow"/>
          <w:b/>
          <w:bCs/>
          <w:sz w:val="22"/>
          <w:szCs w:val="22"/>
          <w:u w:val="single"/>
        </w:rPr>
      </w:pPr>
      <w:r w:rsidRPr="00EF1155">
        <w:rPr>
          <w:rFonts w:ascii="Arial Narrow" w:hAnsi="Arial Narrow"/>
          <w:sz w:val="22"/>
          <w:szCs w:val="22"/>
        </w:rPr>
        <w:t xml:space="preserve">Availability of </w:t>
      </w:r>
      <w:r w:rsidR="00B429E1" w:rsidRPr="00EF1155">
        <w:rPr>
          <w:rFonts w:ascii="Arial Narrow" w:hAnsi="Arial Narrow"/>
          <w:sz w:val="22"/>
          <w:szCs w:val="22"/>
        </w:rPr>
        <w:t>services</w:t>
      </w:r>
      <w:r w:rsidRPr="00EF1155">
        <w:rPr>
          <w:rFonts w:ascii="Arial Narrow" w:hAnsi="Arial Narrow"/>
          <w:sz w:val="22"/>
          <w:szCs w:val="22"/>
        </w:rPr>
        <w:t xml:space="preserve"> </w:t>
      </w:r>
      <w:r w:rsidR="00223FC0" w:rsidRPr="00EF1155">
        <w:rPr>
          <w:rFonts w:ascii="Arial Narrow" w:hAnsi="Arial Narrow"/>
          <w:sz w:val="22"/>
          <w:szCs w:val="22"/>
        </w:rPr>
        <w:t xml:space="preserve">within a period of </w:t>
      </w:r>
      <w:r w:rsidR="00281A53" w:rsidRPr="00EF1155">
        <w:rPr>
          <w:rFonts w:ascii="Arial Narrow" w:hAnsi="Arial Narrow"/>
          <w:sz w:val="22"/>
          <w:szCs w:val="22"/>
        </w:rPr>
        <w:t xml:space="preserve">2 </w:t>
      </w:r>
      <w:r w:rsidR="00223FC0" w:rsidRPr="00EF1155">
        <w:rPr>
          <w:rFonts w:ascii="Arial Narrow" w:hAnsi="Arial Narrow"/>
          <w:sz w:val="22"/>
          <w:szCs w:val="22"/>
        </w:rPr>
        <w:t>months from notification of requirements.</w:t>
      </w:r>
    </w:p>
    <w:p w:rsidR="00AA429B" w:rsidRPr="00EF1155" w:rsidRDefault="00AA429B" w:rsidP="0048317B">
      <w:pPr>
        <w:ind w:left="720"/>
        <w:jc w:val="both"/>
        <w:rPr>
          <w:rFonts w:ascii="Arial Narrow" w:hAnsi="Arial Narrow"/>
          <w:b/>
          <w:bCs/>
          <w:sz w:val="22"/>
          <w:szCs w:val="22"/>
          <w:u w:val="single"/>
        </w:rPr>
      </w:pPr>
    </w:p>
    <w:p w:rsidR="0047574C" w:rsidRPr="00EF1155" w:rsidRDefault="0047574C" w:rsidP="0048317B">
      <w:pPr>
        <w:jc w:val="both"/>
        <w:rPr>
          <w:rFonts w:ascii="Arial Narrow" w:hAnsi="Arial Narrow"/>
          <w:b/>
          <w:bCs/>
          <w:sz w:val="22"/>
          <w:szCs w:val="22"/>
        </w:rPr>
      </w:pPr>
      <w:r w:rsidRPr="00EF1155">
        <w:rPr>
          <w:rFonts w:ascii="Arial Narrow" w:hAnsi="Arial Narrow"/>
          <w:b/>
          <w:bCs/>
          <w:sz w:val="22"/>
          <w:szCs w:val="22"/>
          <w:u w:val="single"/>
        </w:rPr>
        <w:t>Areas of operations</w:t>
      </w:r>
    </w:p>
    <w:p w:rsidR="0047574C" w:rsidRPr="00EF1155" w:rsidRDefault="0047574C" w:rsidP="0048317B">
      <w:pPr>
        <w:ind w:left="1004"/>
        <w:jc w:val="both"/>
        <w:rPr>
          <w:rFonts w:ascii="Arial Narrow" w:hAnsi="Arial Narrow"/>
          <w:b/>
          <w:bCs/>
          <w:sz w:val="22"/>
          <w:szCs w:val="22"/>
          <w:u w:val="single"/>
        </w:rPr>
      </w:pPr>
    </w:p>
    <w:p w:rsidR="00FC0119" w:rsidRPr="00EF1155" w:rsidRDefault="00FC0119" w:rsidP="0048317B">
      <w:pPr>
        <w:numPr>
          <w:ilvl w:val="0"/>
          <w:numId w:val="2"/>
        </w:numPr>
        <w:jc w:val="both"/>
        <w:rPr>
          <w:rFonts w:ascii="Arial Narrow" w:hAnsi="Arial Narrow"/>
          <w:b/>
          <w:bCs/>
          <w:sz w:val="22"/>
          <w:szCs w:val="22"/>
        </w:rPr>
      </w:pPr>
      <w:r w:rsidRPr="00EF1155">
        <w:rPr>
          <w:rFonts w:ascii="Arial Narrow" w:hAnsi="Arial Narrow"/>
          <w:sz w:val="22"/>
          <w:szCs w:val="22"/>
        </w:rPr>
        <w:t>Current areas of interest</w:t>
      </w:r>
      <w:r w:rsidR="00E671B9" w:rsidRPr="00EF1155">
        <w:rPr>
          <w:rFonts w:ascii="Arial Narrow" w:hAnsi="Arial Narrow"/>
          <w:sz w:val="22"/>
          <w:szCs w:val="22"/>
        </w:rPr>
        <w:t xml:space="preserve"> with field offices</w:t>
      </w:r>
      <w:r w:rsidRPr="00EF1155">
        <w:rPr>
          <w:rFonts w:ascii="Arial Narrow" w:hAnsi="Arial Narrow"/>
          <w:sz w:val="22"/>
          <w:szCs w:val="22"/>
        </w:rPr>
        <w:t>:</w:t>
      </w:r>
    </w:p>
    <w:p w:rsidR="0047574C" w:rsidRPr="00EF1155" w:rsidRDefault="0047574C" w:rsidP="0048317B">
      <w:pPr>
        <w:numPr>
          <w:ilvl w:val="1"/>
          <w:numId w:val="6"/>
        </w:numPr>
        <w:jc w:val="both"/>
        <w:rPr>
          <w:rFonts w:ascii="Arial Narrow" w:hAnsi="Arial Narrow"/>
          <w:bCs/>
          <w:sz w:val="22"/>
          <w:szCs w:val="22"/>
        </w:rPr>
      </w:pPr>
      <w:r w:rsidRPr="00EF1155">
        <w:rPr>
          <w:rFonts w:ascii="Arial Narrow" w:hAnsi="Arial Narrow"/>
          <w:bCs/>
          <w:sz w:val="22"/>
          <w:szCs w:val="22"/>
        </w:rPr>
        <w:t>Georgia</w:t>
      </w:r>
    </w:p>
    <w:p w:rsidR="0047574C" w:rsidRPr="00EF1155" w:rsidRDefault="0047574C" w:rsidP="0048317B">
      <w:pPr>
        <w:numPr>
          <w:ilvl w:val="1"/>
          <w:numId w:val="6"/>
        </w:numPr>
        <w:jc w:val="both"/>
        <w:rPr>
          <w:rFonts w:ascii="Arial Narrow" w:hAnsi="Arial Narrow"/>
          <w:bCs/>
          <w:sz w:val="22"/>
          <w:szCs w:val="22"/>
        </w:rPr>
      </w:pPr>
      <w:r w:rsidRPr="00EF1155">
        <w:rPr>
          <w:rFonts w:ascii="Arial Narrow" w:hAnsi="Arial Narrow"/>
          <w:bCs/>
          <w:sz w:val="22"/>
          <w:szCs w:val="22"/>
        </w:rPr>
        <w:t>Uganda</w:t>
      </w:r>
    </w:p>
    <w:p w:rsidR="0047574C" w:rsidRPr="00EF1155" w:rsidRDefault="0047574C" w:rsidP="0048317B">
      <w:pPr>
        <w:numPr>
          <w:ilvl w:val="1"/>
          <w:numId w:val="6"/>
        </w:numPr>
        <w:jc w:val="both"/>
        <w:rPr>
          <w:rFonts w:ascii="Arial Narrow" w:hAnsi="Arial Narrow"/>
          <w:bCs/>
          <w:sz w:val="22"/>
          <w:szCs w:val="22"/>
        </w:rPr>
      </w:pPr>
      <w:r w:rsidRPr="00EF1155">
        <w:rPr>
          <w:rFonts w:ascii="Arial Narrow" w:hAnsi="Arial Narrow"/>
          <w:bCs/>
          <w:sz w:val="22"/>
          <w:szCs w:val="22"/>
        </w:rPr>
        <w:t>Central African Republic</w:t>
      </w:r>
    </w:p>
    <w:p w:rsidR="0047574C" w:rsidRPr="00EF1155" w:rsidRDefault="0047574C" w:rsidP="0048317B">
      <w:pPr>
        <w:numPr>
          <w:ilvl w:val="1"/>
          <w:numId w:val="6"/>
        </w:numPr>
        <w:jc w:val="both"/>
        <w:rPr>
          <w:rFonts w:ascii="Arial Narrow" w:hAnsi="Arial Narrow"/>
          <w:bCs/>
          <w:sz w:val="22"/>
          <w:szCs w:val="22"/>
        </w:rPr>
      </w:pPr>
      <w:r w:rsidRPr="00EF1155">
        <w:rPr>
          <w:rFonts w:ascii="Arial Narrow" w:hAnsi="Arial Narrow"/>
          <w:bCs/>
          <w:sz w:val="22"/>
          <w:szCs w:val="22"/>
        </w:rPr>
        <w:t>Ivory Coast</w:t>
      </w:r>
    </w:p>
    <w:p w:rsidR="0047574C" w:rsidRPr="00EF1155" w:rsidRDefault="0047574C" w:rsidP="0048317B">
      <w:pPr>
        <w:numPr>
          <w:ilvl w:val="1"/>
          <w:numId w:val="6"/>
        </w:numPr>
        <w:jc w:val="both"/>
        <w:rPr>
          <w:rFonts w:ascii="Arial Narrow" w:hAnsi="Arial Narrow"/>
          <w:bCs/>
          <w:sz w:val="22"/>
          <w:szCs w:val="22"/>
        </w:rPr>
      </w:pPr>
      <w:r w:rsidRPr="00EF1155">
        <w:rPr>
          <w:rFonts w:ascii="Arial Narrow" w:hAnsi="Arial Narrow"/>
          <w:bCs/>
          <w:sz w:val="22"/>
          <w:szCs w:val="22"/>
        </w:rPr>
        <w:t>Mali</w:t>
      </w:r>
    </w:p>
    <w:p w:rsidR="0047574C" w:rsidRPr="00EF1155" w:rsidRDefault="0047574C" w:rsidP="0048317B">
      <w:pPr>
        <w:numPr>
          <w:ilvl w:val="1"/>
          <w:numId w:val="6"/>
        </w:numPr>
        <w:jc w:val="both"/>
        <w:rPr>
          <w:rFonts w:ascii="Arial Narrow" w:hAnsi="Arial Narrow"/>
          <w:bCs/>
          <w:sz w:val="22"/>
          <w:szCs w:val="22"/>
        </w:rPr>
      </w:pPr>
      <w:r w:rsidRPr="00EF1155">
        <w:rPr>
          <w:rFonts w:ascii="Arial Narrow" w:hAnsi="Arial Narrow"/>
          <w:bCs/>
          <w:sz w:val="22"/>
          <w:szCs w:val="22"/>
        </w:rPr>
        <w:t>Democratic Republic of Congo</w:t>
      </w:r>
    </w:p>
    <w:p w:rsidR="00FC0119" w:rsidRPr="00EF1155" w:rsidRDefault="00FC0119" w:rsidP="0048317B">
      <w:pPr>
        <w:numPr>
          <w:ilvl w:val="1"/>
          <w:numId w:val="6"/>
        </w:numPr>
        <w:jc w:val="both"/>
        <w:rPr>
          <w:rFonts w:ascii="Arial Narrow" w:hAnsi="Arial Narrow"/>
          <w:bCs/>
          <w:sz w:val="22"/>
          <w:szCs w:val="22"/>
        </w:rPr>
      </w:pPr>
      <w:r w:rsidRPr="00EF1155">
        <w:rPr>
          <w:rFonts w:ascii="Arial Narrow" w:hAnsi="Arial Narrow"/>
          <w:bCs/>
          <w:sz w:val="22"/>
          <w:szCs w:val="22"/>
        </w:rPr>
        <w:t>…</w:t>
      </w:r>
    </w:p>
    <w:p w:rsidR="00F844E0" w:rsidRPr="00EF1155" w:rsidRDefault="00F844E0" w:rsidP="0048317B">
      <w:pPr>
        <w:ind w:left="1440"/>
        <w:jc w:val="both"/>
        <w:rPr>
          <w:rFonts w:ascii="Arial Narrow" w:hAnsi="Arial Narrow"/>
          <w:bCs/>
          <w:sz w:val="22"/>
          <w:szCs w:val="22"/>
        </w:rPr>
      </w:pPr>
    </w:p>
    <w:p w:rsidR="00FC0119" w:rsidRPr="00EF1155" w:rsidRDefault="00FC0119" w:rsidP="0048317B">
      <w:pPr>
        <w:numPr>
          <w:ilvl w:val="0"/>
          <w:numId w:val="2"/>
        </w:numPr>
        <w:jc w:val="both"/>
        <w:rPr>
          <w:rFonts w:ascii="Arial Narrow" w:hAnsi="Arial Narrow"/>
          <w:bCs/>
          <w:sz w:val="22"/>
          <w:szCs w:val="22"/>
        </w:rPr>
      </w:pPr>
      <w:r w:rsidRPr="00EF1155">
        <w:rPr>
          <w:rFonts w:ascii="Arial Narrow" w:hAnsi="Arial Narrow"/>
          <w:bCs/>
          <w:sz w:val="22"/>
          <w:szCs w:val="22"/>
        </w:rPr>
        <w:t>Potential future possible regions of interest:</w:t>
      </w:r>
    </w:p>
    <w:p w:rsidR="00E671B9" w:rsidRPr="00EF1155" w:rsidRDefault="0048317B" w:rsidP="0048317B">
      <w:pPr>
        <w:numPr>
          <w:ilvl w:val="1"/>
          <w:numId w:val="6"/>
        </w:numPr>
        <w:jc w:val="both"/>
        <w:rPr>
          <w:rFonts w:ascii="Arial Narrow" w:hAnsi="Arial Narrow"/>
          <w:bCs/>
          <w:sz w:val="22"/>
          <w:szCs w:val="22"/>
        </w:rPr>
      </w:pPr>
      <w:r>
        <w:rPr>
          <w:rFonts w:ascii="Arial Narrow" w:hAnsi="Arial Narrow"/>
          <w:sz w:val="22"/>
          <w:szCs w:val="22"/>
        </w:rPr>
        <w:t>Afghanistan</w:t>
      </w:r>
    </w:p>
    <w:p w:rsidR="00E671B9" w:rsidRPr="00EF1155" w:rsidRDefault="00E671B9" w:rsidP="0048317B">
      <w:pPr>
        <w:numPr>
          <w:ilvl w:val="1"/>
          <w:numId w:val="6"/>
        </w:numPr>
        <w:jc w:val="both"/>
        <w:rPr>
          <w:rFonts w:ascii="Arial Narrow" w:hAnsi="Arial Narrow"/>
          <w:bCs/>
          <w:sz w:val="22"/>
          <w:szCs w:val="22"/>
        </w:rPr>
      </w:pPr>
      <w:r w:rsidRPr="00EF1155">
        <w:rPr>
          <w:rFonts w:ascii="Arial Narrow" w:hAnsi="Arial Narrow"/>
          <w:sz w:val="22"/>
          <w:szCs w:val="22"/>
        </w:rPr>
        <w:t xml:space="preserve">Colombia </w:t>
      </w:r>
    </w:p>
    <w:p w:rsidR="00E671B9" w:rsidRPr="00EF1155" w:rsidRDefault="0048317B" w:rsidP="0048317B">
      <w:pPr>
        <w:numPr>
          <w:ilvl w:val="1"/>
          <w:numId w:val="6"/>
        </w:numPr>
        <w:jc w:val="both"/>
        <w:rPr>
          <w:rFonts w:ascii="Arial Narrow" w:hAnsi="Arial Narrow"/>
          <w:bCs/>
          <w:sz w:val="22"/>
          <w:szCs w:val="22"/>
        </w:rPr>
      </w:pPr>
      <w:r>
        <w:rPr>
          <w:rFonts w:ascii="Arial Narrow" w:hAnsi="Arial Narrow"/>
          <w:sz w:val="22"/>
          <w:szCs w:val="22"/>
        </w:rPr>
        <w:t>Gabon</w:t>
      </w:r>
    </w:p>
    <w:p w:rsidR="00E671B9" w:rsidRPr="00EF1155" w:rsidRDefault="00E671B9" w:rsidP="0048317B">
      <w:pPr>
        <w:numPr>
          <w:ilvl w:val="1"/>
          <w:numId w:val="6"/>
        </w:numPr>
        <w:jc w:val="both"/>
        <w:rPr>
          <w:rFonts w:ascii="Arial Narrow" w:hAnsi="Arial Narrow"/>
          <w:bCs/>
          <w:sz w:val="22"/>
          <w:szCs w:val="22"/>
        </w:rPr>
      </w:pPr>
      <w:r w:rsidRPr="00EF1155">
        <w:rPr>
          <w:rFonts w:ascii="Arial Narrow" w:hAnsi="Arial Narrow"/>
          <w:sz w:val="22"/>
          <w:szCs w:val="22"/>
        </w:rPr>
        <w:t xml:space="preserve">Guinea </w:t>
      </w:r>
    </w:p>
    <w:p w:rsidR="00E671B9" w:rsidRPr="00EF1155" w:rsidRDefault="0048317B" w:rsidP="0048317B">
      <w:pPr>
        <w:numPr>
          <w:ilvl w:val="1"/>
          <w:numId w:val="6"/>
        </w:numPr>
        <w:jc w:val="both"/>
        <w:rPr>
          <w:rFonts w:ascii="Arial Narrow" w:hAnsi="Arial Narrow"/>
          <w:bCs/>
          <w:sz w:val="22"/>
          <w:szCs w:val="22"/>
        </w:rPr>
      </w:pPr>
      <w:r>
        <w:rPr>
          <w:rFonts w:ascii="Arial Narrow" w:hAnsi="Arial Narrow"/>
          <w:sz w:val="22"/>
          <w:szCs w:val="22"/>
        </w:rPr>
        <w:t>Iraq</w:t>
      </w:r>
      <w:r w:rsidR="00E671B9" w:rsidRPr="00EF1155">
        <w:rPr>
          <w:rFonts w:ascii="Arial Narrow" w:hAnsi="Arial Narrow"/>
          <w:sz w:val="22"/>
          <w:szCs w:val="22"/>
        </w:rPr>
        <w:t xml:space="preserve"> </w:t>
      </w:r>
    </w:p>
    <w:p w:rsidR="00E671B9" w:rsidRPr="00EF1155" w:rsidRDefault="00E671B9" w:rsidP="0048317B">
      <w:pPr>
        <w:numPr>
          <w:ilvl w:val="1"/>
          <w:numId w:val="6"/>
        </w:numPr>
        <w:jc w:val="both"/>
        <w:rPr>
          <w:rFonts w:ascii="Arial Narrow" w:hAnsi="Arial Narrow"/>
          <w:bCs/>
          <w:sz w:val="22"/>
          <w:szCs w:val="22"/>
        </w:rPr>
      </w:pPr>
      <w:r w:rsidRPr="00EF1155">
        <w:rPr>
          <w:rFonts w:ascii="Arial Narrow" w:hAnsi="Arial Narrow"/>
          <w:sz w:val="22"/>
          <w:szCs w:val="22"/>
        </w:rPr>
        <w:t>Libya</w:t>
      </w:r>
    </w:p>
    <w:p w:rsidR="00E671B9" w:rsidRPr="00EF1155" w:rsidRDefault="0048317B" w:rsidP="0048317B">
      <w:pPr>
        <w:numPr>
          <w:ilvl w:val="1"/>
          <w:numId w:val="6"/>
        </w:numPr>
        <w:jc w:val="both"/>
        <w:rPr>
          <w:rFonts w:ascii="Arial Narrow" w:hAnsi="Arial Narrow"/>
          <w:bCs/>
          <w:sz w:val="22"/>
          <w:szCs w:val="22"/>
        </w:rPr>
      </w:pPr>
      <w:r>
        <w:rPr>
          <w:rFonts w:ascii="Arial Narrow" w:hAnsi="Arial Narrow"/>
          <w:sz w:val="22"/>
          <w:szCs w:val="22"/>
        </w:rPr>
        <w:t>Palestine</w:t>
      </w:r>
    </w:p>
    <w:p w:rsidR="00E671B9" w:rsidRPr="00EF1155" w:rsidRDefault="00E671B9" w:rsidP="0048317B">
      <w:pPr>
        <w:numPr>
          <w:ilvl w:val="1"/>
          <w:numId w:val="6"/>
        </w:numPr>
        <w:jc w:val="both"/>
        <w:rPr>
          <w:rFonts w:ascii="Arial Narrow" w:hAnsi="Arial Narrow"/>
          <w:bCs/>
          <w:sz w:val="22"/>
          <w:szCs w:val="22"/>
        </w:rPr>
      </w:pPr>
      <w:r w:rsidRPr="00EF1155">
        <w:rPr>
          <w:rFonts w:ascii="Arial Narrow" w:hAnsi="Arial Narrow"/>
          <w:sz w:val="22"/>
          <w:szCs w:val="22"/>
        </w:rPr>
        <w:t xml:space="preserve">Nigeria </w:t>
      </w:r>
    </w:p>
    <w:p w:rsidR="00E671B9" w:rsidRPr="00EF1155" w:rsidRDefault="00E671B9" w:rsidP="0048317B">
      <w:pPr>
        <w:numPr>
          <w:ilvl w:val="1"/>
          <w:numId w:val="6"/>
        </w:numPr>
        <w:jc w:val="both"/>
        <w:rPr>
          <w:rFonts w:ascii="Arial Narrow" w:hAnsi="Arial Narrow"/>
          <w:bCs/>
          <w:sz w:val="22"/>
          <w:szCs w:val="22"/>
        </w:rPr>
      </w:pPr>
      <w:r w:rsidRPr="00EF1155">
        <w:rPr>
          <w:rFonts w:ascii="Arial Narrow" w:hAnsi="Arial Narrow"/>
          <w:sz w:val="22"/>
          <w:szCs w:val="22"/>
        </w:rPr>
        <w:t>Sudan</w:t>
      </w:r>
    </w:p>
    <w:p w:rsidR="0048317B" w:rsidRPr="0048317B" w:rsidRDefault="00E671B9" w:rsidP="0048317B">
      <w:pPr>
        <w:numPr>
          <w:ilvl w:val="1"/>
          <w:numId w:val="6"/>
        </w:numPr>
        <w:jc w:val="both"/>
        <w:rPr>
          <w:rFonts w:ascii="Arial Narrow" w:hAnsi="Arial Narrow"/>
          <w:bCs/>
          <w:sz w:val="22"/>
          <w:szCs w:val="22"/>
        </w:rPr>
      </w:pPr>
      <w:r w:rsidRPr="00EF1155">
        <w:rPr>
          <w:rFonts w:ascii="Arial Narrow" w:hAnsi="Arial Narrow"/>
          <w:sz w:val="22"/>
          <w:szCs w:val="22"/>
        </w:rPr>
        <w:t>Ukraine</w:t>
      </w:r>
    </w:p>
    <w:p w:rsidR="0047574C" w:rsidRPr="00EF1155" w:rsidRDefault="0047574C" w:rsidP="0048317B">
      <w:pPr>
        <w:numPr>
          <w:ilvl w:val="1"/>
          <w:numId w:val="6"/>
        </w:numPr>
        <w:jc w:val="both"/>
        <w:rPr>
          <w:rFonts w:ascii="Arial Narrow" w:hAnsi="Arial Narrow"/>
          <w:bCs/>
          <w:sz w:val="22"/>
          <w:szCs w:val="22"/>
        </w:rPr>
      </w:pPr>
      <w:r w:rsidRPr="00EF1155">
        <w:rPr>
          <w:rFonts w:ascii="Arial Narrow" w:hAnsi="Arial Narrow"/>
          <w:bCs/>
          <w:sz w:val="22"/>
          <w:szCs w:val="22"/>
        </w:rPr>
        <w:t>…</w:t>
      </w:r>
    </w:p>
    <w:p w:rsidR="0047574C" w:rsidRPr="00EF1155" w:rsidRDefault="0047574C" w:rsidP="0048317B">
      <w:pPr>
        <w:ind w:left="1004"/>
        <w:jc w:val="both"/>
        <w:rPr>
          <w:rFonts w:ascii="Arial Narrow" w:hAnsi="Arial Narrow"/>
          <w:b/>
          <w:bCs/>
          <w:sz w:val="22"/>
          <w:szCs w:val="22"/>
        </w:rPr>
      </w:pPr>
    </w:p>
    <w:p w:rsidR="00B43692" w:rsidRPr="00EF1155" w:rsidRDefault="00B429E1" w:rsidP="0048317B">
      <w:pPr>
        <w:numPr>
          <w:ilvl w:val="0"/>
          <w:numId w:val="1"/>
        </w:numPr>
        <w:jc w:val="both"/>
        <w:rPr>
          <w:rFonts w:ascii="Arial Narrow" w:hAnsi="Arial Narrow"/>
          <w:b/>
          <w:bCs/>
          <w:sz w:val="22"/>
          <w:szCs w:val="22"/>
        </w:rPr>
      </w:pPr>
      <w:r w:rsidRPr="00EF1155">
        <w:rPr>
          <w:rFonts w:ascii="Arial Narrow" w:hAnsi="Arial Narrow"/>
          <w:b/>
          <w:bCs/>
          <w:sz w:val="22"/>
          <w:szCs w:val="22"/>
          <w:u w:val="single"/>
        </w:rPr>
        <w:t>Basic UN in-country minimum security requirements/arrangements</w:t>
      </w:r>
      <w:r w:rsidR="009D3ED2" w:rsidRPr="00EF1155">
        <w:rPr>
          <w:rFonts w:ascii="Arial Narrow" w:hAnsi="Arial Narrow"/>
          <w:b/>
          <w:bCs/>
          <w:sz w:val="22"/>
          <w:szCs w:val="22"/>
          <w:u w:val="single"/>
        </w:rPr>
        <w:t xml:space="preserve"> </w:t>
      </w:r>
    </w:p>
    <w:p w:rsidR="005E3D97" w:rsidRPr="00EF1155" w:rsidRDefault="005E3D97" w:rsidP="0048317B">
      <w:pPr>
        <w:ind w:left="1004"/>
        <w:jc w:val="both"/>
        <w:rPr>
          <w:rFonts w:ascii="Arial Narrow" w:hAnsi="Arial Narrow"/>
          <w:b/>
          <w:bCs/>
          <w:sz w:val="22"/>
          <w:szCs w:val="22"/>
        </w:rPr>
      </w:pPr>
    </w:p>
    <w:p w:rsidR="00B43692" w:rsidRPr="00EF1155" w:rsidRDefault="00223FC0" w:rsidP="0048317B">
      <w:pPr>
        <w:numPr>
          <w:ilvl w:val="0"/>
          <w:numId w:val="2"/>
        </w:numPr>
        <w:jc w:val="both"/>
        <w:rPr>
          <w:rFonts w:ascii="Arial Narrow" w:hAnsi="Arial Narrow"/>
          <w:bCs/>
          <w:sz w:val="22"/>
          <w:szCs w:val="22"/>
        </w:rPr>
      </w:pPr>
      <w:r w:rsidRPr="00EF1155">
        <w:rPr>
          <w:rFonts w:ascii="Arial Narrow" w:hAnsi="Arial Narrow"/>
          <w:bCs/>
          <w:sz w:val="22"/>
          <w:szCs w:val="22"/>
        </w:rPr>
        <w:t>In line with the ICC’s own security risk assessments, general provisions should be catered for the following</w:t>
      </w:r>
      <w:r w:rsidR="00360F41" w:rsidRPr="00EF1155">
        <w:rPr>
          <w:rFonts w:ascii="Arial Narrow" w:hAnsi="Arial Narrow"/>
          <w:bCs/>
          <w:sz w:val="22"/>
          <w:szCs w:val="22"/>
        </w:rPr>
        <w:t xml:space="preserve">: </w:t>
      </w:r>
    </w:p>
    <w:p w:rsidR="00B43692" w:rsidRPr="00EF1155" w:rsidRDefault="00D244DD" w:rsidP="0048317B">
      <w:pPr>
        <w:numPr>
          <w:ilvl w:val="1"/>
          <w:numId w:val="6"/>
        </w:numPr>
        <w:jc w:val="both"/>
        <w:rPr>
          <w:rFonts w:ascii="Arial Narrow" w:hAnsi="Arial Narrow"/>
          <w:bCs/>
          <w:sz w:val="22"/>
          <w:szCs w:val="22"/>
        </w:rPr>
      </w:pPr>
      <w:r w:rsidRPr="00EF1155">
        <w:rPr>
          <w:rFonts w:ascii="Arial Narrow" w:hAnsi="Arial Narrow"/>
          <w:bCs/>
          <w:sz w:val="22"/>
          <w:szCs w:val="22"/>
        </w:rPr>
        <w:t>Availability of a b</w:t>
      </w:r>
      <w:r w:rsidR="005E3D97" w:rsidRPr="00EF1155">
        <w:rPr>
          <w:rFonts w:ascii="Arial Narrow" w:hAnsi="Arial Narrow"/>
          <w:bCs/>
          <w:sz w:val="22"/>
          <w:szCs w:val="22"/>
        </w:rPr>
        <w:t>uilding e</w:t>
      </w:r>
      <w:r w:rsidR="00B43692" w:rsidRPr="00EF1155">
        <w:rPr>
          <w:rFonts w:ascii="Arial Narrow" w:hAnsi="Arial Narrow"/>
          <w:bCs/>
          <w:sz w:val="22"/>
          <w:szCs w:val="22"/>
        </w:rPr>
        <w:t xml:space="preserve">vacuation </w:t>
      </w:r>
      <w:r w:rsidR="005E3D97" w:rsidRPr="00EF1155">
        <w:rPr>
          <w:rFonts w:ascii="Arial Narrow" w:hAnsi="Arial Narrow"/>
          <w:bCs/>
          <w:sz w:val="22"/>
          <w:szCs w:val="22"/>
        </w:rPr>
        <w:t>p</w:t>
      </w:r>
      <w:r w:rsidR="00B43692" w:rsidRPr="00EF1155">
        <w:rPr>
          <w:rFonts w:ascii="Arial Narrow" w:hAnsi="Arial Narrow"/>
          <w:bCs/>
          <w:sz w:val="22"/>
          <w:szCs w:val="22"/>
        </w:rPr>
        <w:t>lan</w:t>
      </w:r>
      <w:r w:rsidR="00360F41" w:rsidRPr="00EF1155">
        <w:rPr>
          <w:rFonts w:ascii="Arial Narrow" w:hAnsi="Arial Narrow"/>
          <w:bCs/>
          <w:sz w:val="22"/>
          <w:szCs w:val="22"/>
        </w:rPr>
        <w:t>;</w:t>
      </w:r>
    </w:p>
    <w:p w:rsidR="005E3D97" w:rsidRPr="00EF1155" w:rsidRDefault="00D244DD" w:rsidP="0048317B">
      <w:pPr>
        <w:numPr>
          <w:ilvl w:val="1"/>
          <w:numId w:val="6"/>
        </w:numPr>
        <w:jc w:val="both"/>
        <w:rPr>
          <w:rFonts w:ascii="Arial Narrow" w:hAnsi="Arial Narrow"/>
          <w:bCs/>
          <w:sz w:val="22"/>
          <w:szCs w:val="22"/>
        </w:rPr>
      </w:pPr>
      <w:r w:rsidRPr="00EF1155">
        <w:rPr>
          <w:rFonts w:ascii="Arial Narrow" w:hAnsi="Arial Narrow"/>
          <w:bCs/>
          <w:sz w:val="22"/>
          <w:szCs w:val="22"/>
        </w:rPr>
        <w:t>Sufficient</w:t>
      </w:r>
      <w:r w:rsidR="005E3D97" w:rsidRPr="00EF1155">
        <w:rPr>
          <w:rFonts w:ascii="Arial Narrow" w:hAnsi="Arial Narrow"/>
          <w:bCs/>
          <w:sz w:val="22"/>
          <w:szCs w:val="22"/>
        </w:rPr>
        <w:t xml:space="preserve"> alternate/emergency exits from the building;</w:t>
      </w:r>
    </w:p>
    <w:p w:rsidR="00B43692" w:rsidRPr="00EF1155" w:rsidRDefault="00D244DD" w:rsidP="0048317B">
      <w:pPr>
        <w:numPr>
          <w:ilvl w:val="1"/>
          <w:numId w:val="6"/>
        </w:numPr>
        <w:jc w:val="both"/>
        <w:rPr>
          <w:rFonts w:ascii="Arial Narrow" w:hAnsi="Arial Narrow"/>
          <w:bCs/>
          <w:sz w:val="22"/>
          <w:szCs w:val="22"/>
        </w:rPr>
      </w:pPr>
      <w:r w:rsidRPr="00EF1155">
        <w:rPr>
          <w:rFonts w:ascii="Arial Narrow" w:hAnsi="Arial Narrow"/>
          <w:bCs/>
          <w:sz w:val="22"/>
          <w:szCs w:val="22"/>
        </w:rPr>
        <w:t>Availability and positive outcome of an</w:t>
      </w:r>
      <w:r w:rsidR="00360F41" w:rsidRPr="00EF1155">
        <w:rPr>
          <w:rFonts w:ascii="Arial Narrow" w:hAnsi="Arial Narrow"/>
          <w:bCs/>
          <w:sz w:val="22"/>
          <w:szCs w:val="22"/>
        </w:rPr>
        <w:t xml:space="preserve"> u</w:t>
      </w:r>
      <w:r w:rsidR="00B43692" w:rsidRPr="00EF1155">
        <w:rPr>
          <w:rFonts w:ascii="Arial Narrow" w:hAnsi="Arial Narrow"/>
          <w:bCs/>
          <w:sz w:val="22"/>
          <w:szCs w:val="22"/>
        </w:rPr>
        <w:t xml:space="preserve">p-to-date seismic assessment of </w:t>
      </w:r>
      <w:r w:rsidR="00D403C9" w:rsidRPr="00EF1155">
        <w:rPr>
          <w:rFonts w:ascii="Arial Narrow" w:hAnsi="Arial Narrow"/>
          <w:bCs/>
          <w:sz w:val="22"/>
          <w:szCs w:val="22"/>
        </w:rPr>
        <w:t>the building</w:t>
      </w:r>
      <w:r w:rsidR="00B43692" w:rsidRPr="00EF1155">
        <w:rPr>
          <w:rFonts w:ascii="Arial Narrow" w:hAnsi="Arial Narrow"/>
          <w:bCs/>
          <w:sz w:val="22"/>
          <w:szCs w:val="22"/>
        </w:rPr>
        <w:t>;</w:t>
      </w:r>
    </w:p>
    <w:p w:rsidR="00A01EFF" w:rsidRPr="00EF1155" w:rsidRDefault="00A01EFF" w:rsidP="0048317B">
      <w:pPr>
        <w:numPr>
          <w:ilvl w:val="1"/>
          <w:numId w:val="6"/>
        </w:numPr>
        <w:jc w:val="both"/>
        <w:rPr>
          <w:rFonts w:ascii="Arial Narrow" w:hAnsi="Arial Narrow"/>
          <w:bCs/>
          <w:sz w:val="22"/>
          <w:szCs w:val="22"/>
        </w:rPr>
      </w:pPr>
      <w:r w:rsidRPr="00EF1155">
        <w:rPr>
          <w:rFonts w:ascii="Arial Narrow" w:hAnsi="Arial Narrow"/>
          <w:bCs/>
          <w:sz w:val="22"/>
          <w:szCs w:val="22"/>
        </w:rPr>
        <w:t>Physical security measures in place appropriate to the environment in which the office building is located and similar to those practiced by other international organizations operating in the same area.</w:t>
      </w:r>
    </w:p>
    <w:p w:rsidR="00B43692" w:rsidRPr="00EF1155" w:rsidRDefault="00B43692" w:rsidP="0048317B">
      <w:pPr>
        <w:numPr>
          <w:ilvl w:val="1"/>
          <w:numId w:val="6"/>
        </w:numPr>
        <w:jc w:val="both"/>
        <w:rPr>
          <w:rFonts w:ascii="Arial Narrow" w:hAnsi="Arial Narrow"/>
          <w:bCs/>
          <w:sz w:val="22"/>
          <w:szCs w:val="22"/>
        </w:rPr>
      </w:pPr>
      <w:r w:rsidRPr="00EF1155">
        <w:rPr>
          <w:rFonts w:ascii="Arial Narrow" w:hAnsi="Arial Narrow"/>
          <w:bCs/>
          <w:sz w:val="22"/>
          <w:szCs w:val="22"/>
        </w:rPr>
        <w:t>A</w:t>
      </w:r>
      <w:r w:rsidR="009A71F3" w:rsidRPr="00EF1155">
        <w:rPr>
          <w:rFonts w:ascii="Arial Narrow" w:hAnsi="Arial Narrow"/>
          <w:bCs/>
          <w:sz w:val="22"/>
          <w:szCs w:val="22"/>
        </w:rPr>
        <w:t>c</w:t>
      </w:r>
      <w:r w:rsidRPr="00EF1155">
        <w:rPr>
          <w:rFonts w:ascii="Arial Narrow" w:hAnsi="Arial Narrow"/>
          <w:bCs/>
          <w:sz w:val="22"/>
          <w:szCs w:val="22"/>
        </w:rPr>
        <w:t xml:space="preserve">cess control procedures to be established for </w:t>
      </w:r>
      <w:r w:rsidR="00D244DD" w:rsidRPr="00EF1155">
        <w:rPr>
          <w:rFonts w:ascii="Arial Narrow" w:hAnsi="Arial Narrow"/>
          <w:bCs/>
          <w:sz w:val="22"/>
          <w:szCs w:val="22"/>
        </w:rPr>
        <w:t xml:space="preserve">the ICC office space </w:t>
      </w:r>
      <w:r w:rsidR="009A71F3" w:rsidRPr="00EF1155">
        <w:rPr>
          <w:rFonts w:ascii="Arial Narrow" w:hAnsi="Arial Narrow"/>
          <w:bCs/>
          <w:sz w:val="22"/>
          <w:szCs w:val="22"/>
        </w:rPr>
        <w:t>(</w:t>
      </w:r>
      <w:r w:rsidR="00BD6A92" w:rsidRPr="00EF1155">
        <w:rPr>
          <w:rFonts w:ascii="Arial Narrow" w:hAnsi="Arial Narrow"/>
          <w:bCs/>
          <w:sz w:val="22"/>
          <w:szCs w:val="22"/>
        </w:rPr>
        <w:t xml:space="preserve">reception services, </w:t>
      </w:r>
      <w:r w:rsidR="009A71F3" w:rsidRPr="00EF1155">
        <w:rPr>
          <w:rFonts w:ascii="Arial Narrow" w:hAnsi="Arial Narrow"/>
          <w:bCs/>
          <w:sz w:val="22"/>
          <w:szCs w:val="22"/>
        </w:rPr>
        <w:t>possibility to have private security guards and/or to change the door lock</w:t>
      </w:r>
      <w:r w:rsidR="00F82960" w:rsidRPr="00EF1155">
        <w:rPr>
          <w:rFonts w:ascii="Arial Narrow" w:hAnsi="Arial Narrow"/>
          <w:bCs/>
          <w:sz w:val="22"/>
          <w:szCs w:val="22"/>
        </w:rPr>
        <w:t>s</w:t>
      </w:r>
      <w:r w:rsidR="009A71F3" w:rsidRPr="00EF1155">
        <w:rPr>
          <w:rFonts w:ascii="Arial Narrow" w:hAnsi="Arial Narrow"/>
          <w:bCs/>
          <w:sz w:val="22"/>
          <w:szCs w:val="22"/>
        </w:rPr>
        <w:t>)</w:t>
      </w:r>
      <w:r w:rsidRPr="00EF1155">
        <w:rPr>
          <w:rFonts w:ascii="Arial Narrow" w:hAnsi="Arial Narrow"/>
          <w:bCs/>
          <w:sz w:val="22"/>
          <w:szCs w:val="22"/>
        </w:rPr>
        <w:t>;</w:t>
      </w:r>
    </w:p>
    <w:p w:rsidR="00BE769D" w:rsidRPr="00EF1155" w:rsidRDefault="00BE769D" w:rsidP="0048317B">
      <w:pPr>
        <w:numPr>
          <w:ilvl w:val="1"/>
          <w:numId w:val="6"/>
        </w:numPr>
        <w:jc w:val="both"/>
        <w:rPr>
          <w:rFonts w:ascii="Arial Narrow" w:hAnsi="Arial Narrow"/>
          <w:bCs/>
          <w:sz w:val="22"/>
          <w:szCs w:val="22"/>
        </w:rPr>
      </w:pPr>
      <w:r w:rsidRPr="00EF1155">
        <w:rPr>
          <w:rFonts w:ascii="Arial Narrow" w:hAnsi="Arial Narrow"/>
          <w:bCs/>
          <w:sz w:val="22"/>
          <w:szCs w:val="22"/>
        </w:rPr>
        <w:t>Offices to be equipped with alarm systems;</w:t>
      </w:r>
    </w:p>
    <w:p w:rsidR="005E3D97" w:rsidRPr="00EF1155" w:rsidRDefault="009B11EA" w:rsidP="0048317B">
      <w:pPr>
        <w:numPr>
          <w:ilvl w:val="1"/>
          <w:numId w:val="6"/>
        </w:numPr>
        <w:jc w:val="both"/>
        <w:rPr>
          <w:rFonts w:ascii="Arial Narrow" w:hAnsi="Arial Narrow"/>
          <w:bCs/>
          <w:sz w:val="22"/>
          <w:szCs w:val="22"/>
        </w:rPr>
      </w:pPr>
      <w:r w:rsidRPr="00EF1155">
        <w:rPr>
          <w:rFonts w:ascii="Arial Narrow" w:hAnsi="Arial Narrow"/>
          <w:sz w:val="22"/>
          <w:szCs w:val="22"/>
        </w:rPr>
        <w:t>If possible, for ICC to place a burglary resistant safe in the office space (approx. 300kg).</w:t>
      </w:r>
    </w:p>
    <w:p w:rsidR="00BE769D" w:rsidRPr="00EF1155" w:rsidRDefault="009B11EA" w:rsidP="0048317B">
      <w:pPr>
        <w:numPr>
          <w:ilvl w:val="1"/>
          <w:numId w:val="6"/>
        </w:numPr>
        <w:jc w:val="both"/>
        <w:rPr>
          <w:rFonts w:ascii="Arial Narrow" w:hAnsi="Arial Narrow"/>
          <w:bCs/>
          <w:sz w:val="22"/>
          <w:szCs w:val="22"/>
        </w:rPr>
      </w:pPr>
      <w:r w:rsidRPr="00EF1155">
        <w:rPr>
          <w:rFonts w:ascii="Arial Narrow" w:hAnsi="Arial Narrow"/>
          <w:bCs/>
          <w:sz w:val="22"/>
          <w:szCs w:val="22"/>
        </w:rPr>
        <w:t xml:space="preserve">In the measure possible, preference is for no </w:t>
      </w:r>
      <w:r w:rsidR="00BE769D" w:rsidRPr="00EF1155">
        <w:rPr>
          <w:rFonts w:ascii="Arial Narrow" w:hAnsi="Arial Narrow"/>
          <w:bCs/>
          <w:sz w:val="22"/>
          <w:szCs w:val="22"/>
        </w:rPr>
        <w:t>office to be established</w:t>
      </w:r>
      <w:r w:rsidR="00A01EFF" w:rsidRPr="00EF1155">
        <w:rPr>
          <w:rFonts w:ascii="Arial Narrow" w:hAnsi="Arial Narrow"/>
          <w:b/>
          <w:bCs/>
          <w:sz w:val="22"/>
          <w:szCs w:val="22"/>
        </w:rPr>
        <w:t xml:space="preserve"> </w:t>
      </w:r>
      <w:r w:rsidR="00A01EFF" w:rsidRPr="00EF1155">
        <w:rPr>
          <w:rFonts w:ascii="Arial Narrow" w:hAnsi="Arial Narrow"/>
          <w:bCs/>
          <w:sz w:val="22"/>
          <w:szCs w:val="22"/>
        </w:rPr>
        <w:t>on the ground and first floors or</w:t>
      </w:r>
      <w:r w:rsidR="00BE769D" w:rsidRPr="00EF1155">
        <w:rPr>
          <w:rFonts w:ascii="Arial Narrow" w:hAnsi="Arial Narrow"/>
          <w:bCs/>
          <w:sz w:val="22"/>
          <w:szCs w:val="22"/>
        </w:rPr>
        <w:t xml:space="preserve"> higher tha</w:t>
      </w:r>
      <w:r w:rsidR="009A71F3" w:rsidRPr="00EF1155">
        <w:rPr>
          <w:rFonts w:ascii="Arial Narrow" w:hAnsi="Arial Narrow"/>
          <w:bCs/>
          <w:sz w:val="22"/>
          <w:szCs w:val="22"/>
        </w:rPr>
        <w:t>n</w:t>
      </w:r>
      <w:r w:rsidR="00BE769D" w:rsidRPr="00EF1155">
        <w:rPr>
          <w:rFonts w:ascii="Arial Narrow" w:hAnsi="Arial Narrow"/>
          <w:bCs/>
          <w:sz w:val="22"/>
          <w:szCs w:val="22"/>
        </w:rPr>
        <w:t xml:space="preserve"> 7</w:t>
      </w:r>
      <w:r w:rsidR="00BE769D" w:rsidRPr="00EF1155">
        <w:rPr>
          <w:rFonts w:ascii="Arial Narrow" w:hAnsi="Arial Narrow"/>
          <w:bCs/>
          <w:sz w:val="22"/>
          <w:szCs w:val="22"/>
          <w:vertAlign w:val="superscript"/>
        </w:rPr>
        <w:t>th</w:t>
      </w:r>
      <w:r w:rsidR="00BE769D" w:rsidRPr="00EF1155">
        <w:rPr>
          <w:rFonts w:ascii="Arial Narrow" w:hAnsi="Arial Narrow"/>
          <w:bCs/>
          <w:sz w:val="22"/>
          <w:szCs w:val="22"/>
        </w:rPr>
        <w:t xml:space="preserve"> floor;</w:t>
      </w:r>
    </w:p>
    <w:p w:rsidR="00BE769D" w:rsidRPr="00EF1155" w:rsidRDefault="00BE769D" w:rsidP="0048317B">
      <w:pPr>
        <w:numPr>
          <w:ilvl w:val="1"/>
          <w:numId w:val="6"/>
        </w:numPr>
        <w:jc w:val="both"/>
        <w:rPr>
          <w:rFonts w:ascii="Arial Narrow" w:hAnsi="Arial Narrow"/>
          <w:bCs/>
          <w:sz w:val="22"/>
          <w:szCs w:val="22"/>
        </w:rPr>
      </w:pPr>
      <w:r w:rsidRPr="00EF1155">
        <w:rPr>
          <w:rFonts w:ascii="Arial Narrow" w:hAnsi="Arial Narrow"/>
          <w:bCs/>
          <w:sz w:val="22"/>
          <w:szCs w:val="22"/>
        </w:rPr>
        <w:t>Fire extinguishers to be installed in the office (one per room)</w:t>
      </w:r>
      <w:r w:rsidR="00BD6A92" w:rsidRPr="00EF1155">
        <w:rPr>
          <w:rFonts w:ascii="Arial Narrow" w:hAnsi="Arial Narrow"/>
          <w:bCs/>
          <w:sz w:val="22"/>
          <w:szCs w:val="22"/>
        </w:rPr>
        <w:t xml:space="preserve"> and/or fire extinguishing systems in place</w:t>
      </w:r>
      <w:r w:rsidRPr="00EF1155">
        <w:rPr>
          <w:rFonts w:ascii="Arial Narrow" w:hAnsi="Arial Narrow"/>
          <w:bCs/>
          <w:sz w:val="22"/>
          <w:szCs w:val="22"/>
        </w:rPr>
        <w:t>;</w:t>
      </w:r>
    </w:p>
    <w:p w:rsidR="00BE769D" w:rsidRPr="00EF1155" w:rsidRDefault="005E3D97" w:rsidP="0048317B">
      <w:pPr>
        <w:numPr>
          <w:ilvl w:val="1"/>
          <w:numId w:val="6"/>
        </w:numPr>
        <w:jc w:val="both"/>
        <w:rPr>
          <w:rFonts w:ascii="Arial Narrow" w:hAnsi="Arial Narrow"/>
          <w:bCs/>
          <w:sz w:val="22"/>
          <w:szCs w:val="22"/>
        </w:rPr>
      </w:pPr>
      <w:r w:rsidRPr="00EF1155">
        <w:rPr>
          <w:rFonts w:ascii="Arial Narrow" w:hAnsi="Arial Narrow"/>
          <w:bCs/>
          <w:sz w:val="22"/>
          <w:szCs w:val="22"/>
        </w:rPr>
        <w:t>Possibility to have cleaning services during business hours and under the supervision of ICC personnel and/or to have ICC own cleaning services.</w:t>
      </w:r>
    </w:p>
    <w:p w:rsidR="00D403C9" w:rsidRDefault="00D403C9" w:rsidP="0048317B">
      <w:pPr>
        <w:jc w:val="both"/>
        <w:rPr>
          <w:rFonts w:ascii="Arial Narrow" w:hAnsi="Arial Narrow"/>
          <w:b/>
          <w:bCs/>
          <w:sz w:val="22"/>
          <w:szCs w:val="22"/>
        </w:rPr>
      </w:pPr>
    </w:p>
    <w:p w:rsidR="0048317B" w:rsidRDefault="0048317B" w:rsidP="0048317B">
      <w:pPr>
        <w:jc w:val="both"/>
        <w:rPr>
          <w:rFonts w:ascii="Arial Narrow" w:hAnsi="Arial Narrow"/>
          <w:b/>
          <w:bCs/>
          <w:sz w:val="22"/>
          <w:szCs w:val="22"/>
        </w:rPr>
      </w:pPr>
    </w:p>
    <w:p w:rsidR="0048317B" w:rsidRDefault="0048317B" w:rsidP="0048317B">
      <w:pPr>
        <w:jc w:val="both"/>
        <w:rPr>
          <w:rFonts w:ascii="Arial Narrow" w:hAnsi="Arial Narrow"/>
          <w:b/>
          <w:bCs/>
          <w:sz w:val="22"/>
          <w:szCs w:val="22"/>
        </w:rPr>
      </w:pPr>
    </w:p>
    <w:p w:rsidR="0048317B" w:rsidRDefault="0048317B" w:rsidP="0048317B">
      <w:pPr>
        <w:jc w:val="both"/>
        <w:rPr>
          <w:rFonts w:ascii="Arial Narrow" w:hAnsi="Arial Narrow"/>
          <w:b/>
          <w:bCs/>
          <w:sz w:val="22"/>
          <w:szCs w:val="22"/>
        </w:rPr>
      </w:pPr>
    </w:p>
    <w:p w:rsidR="0048317B" w:rsidRDefault="0048317B" w:rsidP="0048317B">
      <w:pPr>
        <w:jc w:val="both"/>
        <w:rPr>
          <w:rFonts w:ascii="Arial Narrow" w:hAnsi="Arial Narrow"/>
          <w:b/>
          <w:bCs/>
          <w:sz w:val="22"/>
          <w:szCs w:val="22"/>
        </w:rPr>
      </w:pPr>
    </w:p>
    <w:p w:rsidR="0048317B" w:rsidRDefault="0048317B" w:rsidP="0048317B">
      <w:pPr>
        <w:jc w:val="both"/>
        <w:rPr>
          <w:rFonts w:ascii="Arial Narrow" w:hAnsi="Arial Narrow"/>
          <w:b/>
          <w:bCs/>
          <w:sz w:val="22"/>
          <w:szCs w:val="22"/>
        </w:rPr>
      </w:pPr>
    </w:p>
    <w:p w:rsidR="0048317B" w:rsidRPr="00EF1155" w:rsidRDefault="0048317B" w:rsidP="0048317B">
      <w:pPr>
        <w:jc w:val="both"/>
        <w:rPr>
          <w:rFonts w:ascii="Arial Narrow" w:hAnsi="Arial Narrow"/>
          <w:b/>
          <w:bCs/>
          <w:sz w:val="22"/>
          <w:szCs w:val="22"/>
        </w:rPr>
      </w:pPr>
    </w:p>
    <w:p w:rsidR="00D403C9" w:rsidRPr="00EF1155" w:rsidRDefault="00D403C9" w:rsidP="0048317B">
      <w:pPr>
        <w:numPr>
          <w:ilvl w:val="0"/>
          <w:numId w:val="1"/>
        </w:numPr>
        <w:jc w:val="both"/>
        <w:rPr>
          <w:rFonts w:ascii="Arial Narrow" w:hAnsi="Arial Narrow"/>
          <w:b/>
          <w:bCs/>
          <w:sz w:val="22"/>
          <w:szCs w:val="22"/>
        </w:rPr>
      </w:pPr>
      <w:r w:rsidRPr="00EF1155">
        <w:rPr>
          <w:rFonts w:ascii="Arial Narrow" w:hAnsi="Arial Narrow"/>
          <w:b/>
          <w:bCs/>
          <w:sz w:val="22"/>
          <w:szCs w:val="22"/>
          <w:u w:val="single"/>
        </w:rPr>
        <w:t xml:space="preserve">ICC Information Security Framework </w:t>
      </w:r>
    </w:p>
    <w:p w:rsidR="00D403C9" w:rsidRPr="00EF1155" w:rsidRDefault="00D403C9" w:rsidP="0048317B">
      <w:pPr>
        <w:jc w:val="both"/>
        <w:rPr>
          <w:rFonts w:ascii="Arial Narrow" w:hAnsi="Arial Narrow"/>
          <w:b/>
          <w:bCs/>
          <w:sz w:val="22"/>
          <w:szCs w:val="22"/>
        </w:rPr>
      </w:pPr>
    </w:p>
    <w:p w:rsidR="00285BEA" w:rsidRPr="00EF1155" w:rsidRDefault="004D5DD9" w:rsidP="0048317B">
      <w:pPr>
        <w:numPr>
          <w:ilvl w:val="0"/>
          <w:numId w:val="2"/>
        </w:numPr>
        <w:jc w:val="both"/>
        <w:rPr>
          <w:rFonts w:ascii="Arial Narrow" w:hAnsi="Arial Narrow"/>
          <w:bCs/>
          <w:sz w:val="22"/>
          <w:szCs w:val="22"/>
        </w:rPr>
      </w:pPr>
      <w:r w:rsidRPr="00EF1155">
        <w:rPr>
          <w:rFonts w:ascii="Arial Narrow" w:hAnsi="Arial Narrow"/>
          <w:bCs/>
          <w:sz w:val="22"/>
          <w:szCs w:val="22"/>
        </w:rPr>
        <w:t>Information Management Security Service</w:t>
      </w:r>
      <w:r w:rsidR="00285BEA" w:rsidRPr="00EF1155">
        <w:rPr>
          <w:rFonts w:ascii="Arial Narrow" w:hAnsi="Arial Narrow"/>
          <w:bCs/>
          <w:sz w:val="22"/>
          <w:szCs w:val="22"/>
        </w:rPr>
        <w:t xml:space="preserve"> requirements:</w:t>
      </w:r>
    </w:p>
    <w:p w:rsidR="00285BEA" w:rsidRPr="00EF1155" w:rsidRDefault="00285BEA" w:rsidP="0048317B">
      <w:pPr>
        <w:pStyle w:val="ListParagraph"/>
        <w:numPr>
          <w:ilvl w:val="0"/>
          <w:numId w:val="4"/>
        </w:numPr>
        <w:jc w:val="both"/>
        <w:rPr>
          <w:rFonts w:ascii="Arial Narrow" w:hAnsi="Arial Narrow"/>
          <w:sz w:val="22"/>
          <w:szCs w:val="22"/>
        </w:rPr>
      </w:pPr>
      <w:r w:rsidRPr="00EF1155">
        <w:rPr>
          <w:rFonts w:ascii="Arial Narrow" w:hAnsi="Arial Narrow"/>
          <w:sz w:val="22"/>
          <w:szCs w:val="22"/>
        </w:rPr>
        <w:t xml:space="preserve">The vendor to provide </w:t>
      </w:r>
      <w:proofErr w:type="spellStart"/>
      <w:r w:rsidRPr="00EF1155">
        <w:rPr>
          <w:rFonts w:ascii="Arial Narrow" w:hAnsi="Arial Narrow"/>
          <w:sz w:val="22"/>
          <w:szCs w:val="22"/>
        </w:rPr>
        <w:t>WiFi</w:t>
      </w:r>
      <w:proofErr w:type="spellEnd"/>
      <w:r w:rsidRPr="00EF1155">
        <w:rPr>
          <w:rFonts w:ascii="Arial Narrow" w:hAnsi="Arial Narrow"/>
          <w:sz w:val="22"/>
          <w:szCs w:val="22"/>
        </w:rPr>
        <w:t xml:space="preserve"> networking for Internet (preferably secured, requiring a password to access)</w:t>
      </w:r>
      <w:r w:rsidR="00D244DD" w:rsidRPr="00EF1155">
        <w:rPr>
          <w:rFonts w:ascii="Arial Narrow" w:hAnsi="Arial Narrow"/>
          <w:sz w:val="22"/>
          <w:szCs w:val="22"/>
        </w:rPr>
        <w:t>;</w:t>
      </w:r>
    </w:p>
    <w:p w:rsidR="00285BEA" w:rsidRPr="00EF1155" w:rsidRDefault="00285BEA" w:rsidP="0048317B">
      <w:pPr>
        <w:pStyle w:val="ListParagraph"/>
        <w:numPr>
          <w:ilvl w:val="0"/>
          <w:numId w:val="4"/>
        </w:numPr>
        <w:jc w:val="both"/>
        <w:rPr>
          <w:rFonts w:ascii="Arial Narrow" w:hAnsi="Arial Narrow"/>
          <w:sz w:val="22"/>
          <w:szCs w:val="22"/>
        </w:rPr>
      </w:pPr>
      <w:r w:rsidRPr="00EF1155">
        <w:rPr>
          <w:rFonts w:ascii="Arial Narrow" w:hAnsi="Arial Narrow"/>
          <w:sz w:val="22"/>
          <w:szCs w:val="22"/>
        </w:rPr>
        <w:t>An additional (at least one) public IP address for Internet (with a minimum of 10 m/bit up/down speed) provided in the rented office space (provided either as a hard-wired outlet by the Vendor, as an ISP connection through the vendor, or via a 4G modem) – ven</w:t>
      </w:r>
      <w:r w:rsidR="00D244DD" w:rsidRPr="00EF1155">
        <w:rPr>
          <w:rFonts w:ascii="Arial Narrow" w:hAnsi="Arial Narrow"/>
          <w:sz w:val="22"/>
          <w:szCs w:val="22"/>
        </w:rPr>
        <w:t>dor to specify what is possible;</w:t>
      </w:r>
    </w:p>
    <w:p w:rsidR="00285BEA" w:rsidRPr="00EF1155" w:rsidRDefault="00285BEA" w:rsidP="0048317B">
      <w:pPr>
        <w:pStyle w:val="ListParagraph"/>
        <w:numPr>
          <w:ilvl w:val="0"/>
          <w:numId w:val="4"/>
        </w:numPr>
        <w:jc w:val="both"/>
        <w:rPr>
          <w:rFonts w:ascii="Arial Narrow" w:hAnsi="Arial Narrow"/>
          <w:sz w:val="22"/>
          <w:szCs w:val="22"/>
        </w:rPr>
      </w:pPr>
      <w:r w:rsidRPr="00EF1155">
        <w:rPr>
          <w:rFonts w:ascii="Arial Narrow" w:hAnsi="Arial Narrow"/>
          <w:sz w:val="22"/>
          <w:szCs w:val="22"/>
        </w:rPr>
        <w:t xml:space="preserve">Enough </w:t>
      </w:r>
      <w:r w:rsidR="00281A53" w:rsidRPr="00EF1155">
        <w:rPr>
          <w:rFonts w:ascii="Arial Narrow" w:hAnsi="Arial Narrow"/>
          <w:sz w:val="22"/>
          <w:szCs w:val="22"/>
        </w:rPr>
        <w:t>230</w:t>
      </w:r>
      <w:r w:rsidR="00811664" w:rsidRPr="00EF1155">
        <w:rPr>
          <w:rFonts w:ascii="Arial Narrow" w:hAnsi="Arial Narrow"/>
          <w:sz w:val="22"/>
          <w:szCs w:val="22"/>
        </w:rPr>
        <w:t xml:space="preserve"> </w:t>
      </w:r>
      <w:r w:rsidRPr="00EF1155">
        <w:rPr>
          <w:rFonts w:ascii="Arial Narrow" w:hAnsi="Arial Narrow"/>
          <w:sz w:val="22"/>
          <w:szCs w:val="22"/>
        </w:rPr>
        <w:t>VAC power outlets within the office spaces to permit laptops, private network router/switch, and printe</w:t>
      </w:r>
      <w:r w:rsidR="00D244DD" w:rsidRPr="00EF1155">
        <w:rPr>
          <w:rFonts w:ascii="Arial Narrow" w:hAnsi="Arial Narrow"/>
          <w:sz w:val="22"/>
          <w:szCs w:val="22"/>
        </w:rPr>
        <w:t>rs to be connected (max 10Amp)</w:t>
      </w:r>
      <w:r w:rsidR="00543290" w:rsidRPr="00EF1155">
        <w:rPr>
          <w:rFonts w:ascii="Arial Narrow" w:hAnsi="Arial Narrow"/>
          <w:sz w:val="22"/>
          <w:szCs w:val="22"/>
        </w:rPr>
        <w:t xml:space="preserve"> - vendor to share a floor plan with available outlets</w:t>
      </w:r>
      <w:r w:rsidR="00D244DD" w:rsidRPr="00EF1155">
        <w:rPr>
          <w:rFonts w:ascii="Arial Narrow" w:hAnsi="Arial Narrow"/>
          <w:sz w:val="22"/>
          <w:szCs w:val="22"/>
        </w:rPr>
        <w:t>;</w:t>
      </w:r>
    </w:p>
    <w:p w:rsidR="00285BEA" w:rsidRPr="00EF1155" w:rsidRDefault="00285BEA" w:rsidP="0048317B">
      <w:pPr>
        <w:pStyle w:val="ListParagraph"/>
        <w:numPr>
          <w:ilvl w:val="0"/>
          <w:numId w:val="4"/>
        </w:numPr>
        <w:jc w:val="both"/>
        <w:rPr>
          <w:rFonts w:ascii="Arial Narrow" w:hAnsi="Arial Narrow"/>
          <w:sz w:val="22"/>
          <w:szCs w:val="22"/>
        </w:rPr>
      </w:pPr>
      <w:r w:rsidRPr="00EF1155">
        <w:rPr>
          <w:rFonts w:ascii="Arial Narrow" w:hAnsi="Arial Narrow"/>
          <w:sz w:val="22"/>
          <w:szCs w:val="22"/>
        </w:rPr>
        <w:t>Adequate air-conditioning in at least 1 office (for network switch/router)</w:t>
      </w:r>
    </w:p>
    <w:p w:rsidR="00285BEA" w:rsidRPr="00EF1155" w:rsidRDefault="00285BEA" w:rsidP="0048317B">
      <w:pPr>
        <w:pStyle w:val="ListParagraph"/>
        <w:numPr>
          <w:ilvl w:val="0"/>
          <w:numId w:val="4"/>
        </w:numPr>
        <w:jc w:val="both"/>
        <w:rPr>
          <w:rFonts w:ascii="Arial Narrow" w:hAnsi="Arial Narrow"/>
          <w:sz w:val="22"/>
          <w:szCs w:val="22"/>
        </w:rPr>
      </w:pPr>
      <w:r w:rsidRPr="00EF1155">
        <w:rPr>
          <w:rFonts w:ascii="Arial Narrow" w:hAnsi="Arial Narrow"/>
          <w:sz w:val="22"/>
          <w:szCs w:val="22"/>
        </w:rPr>
        <w:t>Additional network cables between the offices without the need to drill or damage walls</w:t>
      </w:r>
      <w:r w:rsidR="00543290" w:rsidRPr="00EF1155">
        <w:rPr>
          <w:rFonts w:ascii="Arial Narrow" w:hAnsi="Arial Narrow"/>
          <w:sz w:val="22"/>
          <w:szCs w:val="22"/>
        </w:rPr>
        <w:t xml:space="preserve"> (or two offices with a connecting door between)</w:t>
      </w:r>
      <w:r w:rsidR="00811664" w:rsidRPr="00EF1155">
        <w:rPr>
          <w:rFonts w:ascii="Arial Narrow" w:hAnsi="Arial Narrow"/>
          <w:sz w:val="22"/>
          <w:szCs w:val="22"/>
        </w:rPr>
        <w:t>.</w:t>
      </w:r>
    </w:p>
    <w:p w:rsidR="00813890" w:rsidRPr="00EF1155" w:rsidRDefault="00813890" w:rsidP="0048317B">
      <w:pPr>
        <w:jc w:val="both"/>
        <w:rPr>
          <w:rFonts w:ascii="Arial Narrow" w:hAnsi="Arial Narrow"/>
          <w:b/>
          <w:bCs/>
          <w:sz w:val="22"/>
          <w:szCs w:val="22"/>
          <w:u w:val="single"/>
        </w:rPr>
      </w:pPr>
    </w:p>
    <w:p w:rsidR="0088181D" w:rsidRPr="00EF1155" w:rsidRDefault="0088181D" w:rsidP="0048317B">
      <w:pPr>
        <w:numPr>
          <w:ilvl w:val="0"/>
          <w:numId w:val="1"/>
        </w:numPr>
        <w:jc w:val="both"/>
        <w:rPr>
          <w:rFonts w:ascii="Arial Narrow" w:hAnsi="Arial Narrow"/>
          <w:b/>
          <w:bCs/>
          <w:sz w:val="22"/>
          <w:szCs w:val="22"/>
        </w:rPr>
      </w:pPr>
      <w:r w:rsidRPr="00EF1155">
        <w:rPr>
          <w:rFonts w:ascii="Arial Narrow" w:hAnsi="Arial Narrow"/>
          <w:b/>
          <w:bCs/>
          <w:sz w:val="22"/>
          <w:szCs w:val="22"/>
          <w:u w:val="single"/>
        </w:rPr>
        <w:t>Length of contract</w:t>
      </w:r>
    </w:p>
    <w:p w:rsidR="0088181D" w:rsidRPr="00EF1155" w:rsidRDefault="0088181D" w:rsidP="0048317B">
      <w:pPr>
        <w:jc w:val="both"/>
        <w:rPr>
          <w:rFonts w:ascii="Arial Narrow" w:hAnsi="Arial Narrow"/>
          <w:sz w:val="22"/>
          <w:szCs w:val="22"/>
        </w:rPr>
      </w:pPr>
    </w:p>
    <w:p w:rsidR="0088181D" w:rsidRPr="00EF1155" w:rsidRDefault="00B43692" w:rsidP="0048317B">
      <w:pPr>
        <w:numPr>
          <w:ilvl w:val="0"/>
          <w:numId w:val="2"/>
        </w:numPr>
        <w:jc w:val="both"/>
        <w:rPr>
          <w:rFonts w:ascii="Arial Narrow" w:hAnsi="Arial Narrow"/>
          <w:sz w:val="22"/>
          <w:szCs w:val="22"/>
        </w:rPr>
      </w:pPr>
      <w:r w:rsidRPr="00EF1155">
        <w:rPr>
          <w:rFonts w:ascii="Arial Narrow" w:hAnsi="Arial Narrow"/>
          <w:sz w:val="22"/>
          <w:szCs w:val="22"/>
        </w:rPr>
        <w:t>U</w:t>
      </w:r>
      <w:r w:rsidR="0088181D" w:rsidRPr="00EF1155">
        <w:rPr>
          <w:rFonts w:ascii="Arial Narrow" w:hAnsi="Arial Narrow"/>
          <w:sz w:val="22"/>
          <w:szCs w:val="22"/>
        </w:rPr>
        <w:t>nless otherwise instructed</w:t>
      </w:r>
      <w:r w:rsidR="00190B1E" w:rsidRPr="00EF1155">
        <w:rPr>
          <w:rFonts w:ascii="Arial Narrow" w:hAnsi="Arial Narrow"/>
          <w:sz w:val="22"/>
          <w:szCs w:val="22"/>
        </w:rPr>
        <w:t>/indicated</w:t>
      </w:r>
      <w:r w:rsidR="00B66D4C" w:rsidRPr="00EF1155">
        <w:rPr>
          <w:rFonts w:ascii="Arial Narrow" w:hAnsi="Arial Narrow"/>
          <w:sz w:val="22"/>
          <w:szCs w:val="22"/>
        </w:rPr>
        <w:t xml:space="preserve">, it is suggested </w:t>
      </w:r>
      <w:r w:rsidR="00190B1E" w:rsidRPr="00EF1155">
        <w:rPr>
          <w:rFonts w:ascii="Arial Narrow" w:hAnsi="Arial Narrow"/>
          <w:sz w:val="22"/>
          <w:szCs w:val="22"/>
        </w:rPr>
        <w:t xml:space="preserve">that provision of services </w:t>
      </w:r>
      <w:r w:rsidR="00223FC0" w:rsidRPr="00EF1155">
        <w:rPr>
          <w:rFonts w:ascii="Arial Narrow" w:hAnsi="Arial Narrow"/>
          <w:sz w:val="22"/>
          <w:szCs w:val="22"/>
        </w:rPr>
        <w:t>for each situation country should start at least for a minimum of one year and renewa</w:t>
      </w:r>
      <w:r w:rsidR="00015A71" w:rsidRPr="00EF1155">
        <w:rPr>
          <w:rFonts w:ascii="Arial Narrow" w:hAnsi="Arial Narrow"/>
          <w:sz w:val="22"/>
          <w:szCs w:val="22"/>
        </w:rPr>
        <w:t>b</w:t>
      </w:r>
      <w:r w:rsidR="00223FC0" w:rsidRPr="00EF1155">
        <w:rPr>
          <w:rFonts w:ascii="Arial Narrow" w:hAnsi="Arial Narrow"/>
          <w:sz w:val="22"/>
          <w:szCs w:val="22"/>
        </w:rPr>
        <w:t>l</w:t>
      </w:r>
      <w:r w:rsidR="00015A71" w:rsidRPr="00EF1155">
        <w:rPr>
          <w:rFonts w:ascii="Arial Narrow" w:hAnsi="Arial Narrow"/>
          <w:sz w:val="22"/>
          <w:szCs w:val="22"/>
        </w:rPr>
        <w:t xml:space="preserve">e </w:t>
      </w:r>
      <w:r w:rsidR="00B30E3E">
        <w:rPr>
          <w:rFonts w:ascii="Arial Narrow" w:hAnsi="Arial Narrow"/>
          <w:sz w:val="22"/>
          <w:szCs w:val="22"/>
        </w:rPr>
        <w:t>annually</w:t>
      </w:r>
      <w:proofErr w:type="gramStart"/>
      <w:r w:rsidR="00B30E3E">
        <w:rPr>
          <w:rFonts w:ascii="Arial Narrow" w:hAnsi="Arial Narrow"/>
          <w:sz w:val="22"/>
          <w:szCs w:val="22"/>
        </w:rPr>
        <w:t xml:space="preserve">, </w:t>
      </w:r>
      <w:r w:rsidR="00015A71" w:rsidRPr="00EF1155">
        <w:rPr>
          <w:rFonts w:ascii="Arial Narrow" w:hAnsi="Arial Narrow"/>
          <w:sz w:val="22"/>
          <w:szCs w:val="22"/>
        </w:rPr>
        <w:t xml:space="preserve"> subject</w:t>
      </w:r>
      <w:proofErr w:type="gramEnd"/>
      <w:r w:rsidR="00015A71" w:rsidRPr="00EF1155">
        <w:rPr>
          <w:rFonts w:ascii="Arial Narrow" w:hAnsi="Arial Narrow"/>
          <w:sz w:val="22"/>
          <w:szCs w:val="22"/>
        </w:rPr>
        <w:t xml:space="preserve"> to availability of funds.</w:t>
      </w:r>
    </w:p>
    <w:p w:rsidR="00821F43" w:rsidRPr="00EF1155" w:rsidRDefault="00821F43" w:rsidP="0048317B">
      <w:pPr>
        <w:ind w:left="360"/>
        <w:jc w:val="both"/>
        <w:rPr>
          <w:rFonts w:ascii="Arial Narrow" w:hAnsi="Arial Narrow"/>
          <w:b/>
          <w:bCs/>
          <w:sz w:val="22"/>
          <w:szCs w:val="22"/>
        </w:rPr>
      </w:pPr>
    </w:p>
    <w:p w:rsidR="00821F43" w:rsidRPr="00EF1155" w:rsidRDefault="00821F43" w:rsidP="0048317B">
      <w:pPr>
        <w:numPr>
          <w:ilvl w:val="0"/>
          <w:numId w:val="1"/>
        </w:numPr>
        <w:jc w:val="both"/>
        <w:rPr>
          <w:rFonts w:ascii="Arial Narrow" w:hAnsi="Arial Narrow"/>
          <w:b/>
          <w:bCs/>
          <w:sz w:val="22"/>
          <w:szCs w:val="22"/>
        </w:rPr>
      </w:pPr>
      <w:r w:rsidRPr="00EF1155">
        <w:rPr>
          <w:rFonts w:ascii="Arial Narrow" w:hAnsi="Arial Narrow"/>
          <w:b/>
          <w:bCs/>
          <w:sz w:val="22"/>
          <w:szCs w:val="22"/>
          <w:u w:val="single"/>
        </w:rPr>
        <w:t>Obligations and Charges</w:t>
      </w:r>
    </w:p>
    <w:p w:rsidR="00821F43" w:rsidRPr="00EF1155" w:rsidRDefault="00821F43" w:rsidP="0048317B">
      <w:pPr>
        <w:jc w:val="both"/>
        <w:rPr>
          <w:rFonts w:ascii="Arial Narrow" w:hAnsi="Arial Narrow"/>
          <w:sz w:val="22"/>
          <w:szCs w:val="22"/>
        </w:rPr>
      </w:pPr>
    </w:p>
    <w:p w:rsidR="003850AC" w:rsidRDefault="003850AC" w:rsidP="0048317B">
      <w:pPr>
        <w:numPr>
          <w:ilvl w:val="0"/>
          <w:numId w:val="2"/>
        </w:numPr>
        <w:jc w:val="both"/>
        <w:rPr>
          <w:rFonts w:ascii="Arial Narrow" w:hAnsi="Arial Narrow"/>
          <w:sz w:val="22"/>
          <w:szCs w:val="22"/>
        </w:rPr>
      </w:pPr>
      <w:r w:rsidRPr="00EF1155">
        <w:rPr>
          <w:rFonts w:ascii="Arial Narrow" w:hAnsi="Arial Narrow"/>
          <w:sz w:val="22"/>
          <w:szCs w:val="22"/>
        </w:rPr>
        <w:t xml:space="preserve">Vendor to accept the ICC general terms and conditions for the provision </w:t>
      </w:r>
      <w:r w:rsidR="005337CA">
        <w:rPr>
          <w:rFonts w:ascii="Arial Narrow" w:hAnsi="Arial Narrow"/>
          <w:sz w:val="22"/>
          <w:szCs w:val="22"/>
        </w:rPr>
        <w:t>of goods and goods and services.</w:t>
      </w:r>
    </w:p>
    <w:p w:rsidR="00A771C9" w:rsidRPr="00EF1155" w:rsidRDefault="00A771C9" w:rsidP="00A771C9">
      <w:pPr>
        <w:ind w:left="720"/>
        <w:jc w:val="both"/>
        <w:rPr>
          <w:rFonts w:ascii="Arial Narrow" w:hAnsi="Arial Narrow"/>
          <w:sz w:val="22"/>
          <w:szCs w:val="22"/>
        </w:rPr>
      </w:pPr>
    </w:p>
    <w:p w:rsidR="0005042C" w:rsidRPr="00EF1155" w:rsidRDefault="0005042C" w:rsidP="0048317B">
      <w:pPr>
        <w:numPr>
          <w:ilvl w:val="0"/>
          <w:numId w:val="2"/>
        </w:numPr>
        <w:jc w:val="both"/>
        <w:rPr>
          <w:rFonts w:ascii="Arial Narrow" w:hAnsi="Arial Narrow"/>
          <w:sz w:val="22"/>
          <w:szCs w:val="22"/>
        </w:rPr>
      </w:pPr>
      <w:r w:rsidRPr="00EF1155">
        <w:rPr>
          <w:rFonts w:ascii="Arial Narrow" w:hAnsi="Arial Narrow"/>
          <w:sz w:val="22"/>
          <w:szCs w:val="22"/>
        </w:rPr>
        <w:t>Agreement to be terminated, in whole or part:</w:t>
      </w:r>
    </w:p>
    <w:p w:rsidR="0005042C" w:rsidRPr="00EF1155" w:rsidRDefault="0005042C" w:rsidP="0048317B">
      <w:pPr>
        <w:numPr>
          <w:ilvl w:val="1"/>
          <w:numId w:val="6"/>
        </w:numPr>
        <w:jc w:val="both"/>
        <w:rPr>
          <w:rFonts w:ascii="Arial Narrow" w:hAnsi="Arial Narrow"/>
          <w:sz w:val="22"/>
          <w:szCs w:val="22"/>
        </w:rPr>
      </w:pPr>
      <w:r w:rsidRPr="00EF1155">
        <w:rPr>
          <w:rFonts w:ascii="Arial Narrow" w:hAnsi="Arial Narrow"/>
          <w:sz w:val="22"/>
          <w:szCs w:val="22"/>
        </w:rPr>
        <w:t xml:space="preserve">By the </w:t>
      </w:r>
      <w:r w:rsidR="00190B1E" w:rsidRPr="00EF1155">
        <w:rPr>
          <w:rFonts w:ascii="Arial Narrow" w:hAnsi="Arial Narrow"/>
          <w:sz w:val="22"/>
          <w:szCs w:val="22"/>
        </w:rPr>
        <w:t>vendor</w:t>
      </w:r>
      <w:r w:rsidRPr="00EF1155">
        <w:rPr>
          <w:rFonts w:ascii="Arial Narrow" w:hAnsi="Arial Narrow"/>
          <w:sz w:val="22"/>
          <w:szCs w:val="22"/>
        </w:rPr>
        <w:t xml:space="preserve"> with adequate advance notice of at least </w:t>
      </w:r>
      <w:r w:rsidR="00015A71" w:rsidRPr="00EF1155">
        <w:rPr>
          <w:rFonts w:ascii="Arial Narrow" w:hAnsi="Arial Narrow"/>
          <w:sz w:val="22"/>
          <w:szCs w:val="22"/>
        </w:rPr>
        <w:t>six</w:t>
      </w:r>
      <w:r w:rsidRPr="00EF1155">
        <w:rPr>
          <w:rFonts w:ascii="Arial Narrow" w:hAnsi="Arial Narrow"/>
          <w:sz w:val="22"/>
          <w:szCs w:val="22"/>
        </w:rPr>
        <w:t xml:space="preserve"> </w:t>
      </w:r>
      <w:r w:rsidR="005E1214" w:rsidRPr="00EF1155">
        <w:rPr>
          <w:rFonts w:ascii="Arial Narrow" w:hAnsi="Arial Narrow"/>
          <w:sz w:val="22"/>
          <w:szCs w:val="22"/>
        </w:rPr>
        <w:t>month</w:t>
      </w:r>
      <w:r w:rsidR="00015A71" w:rsidRPr="00EF1155">
        <w:rPr>
          <w:rFonts w:ascii="Arial Narrow" w:hAnsi="Arial Narrow"/>
          <w:sz w:val="22"/>
          <w:szCs w:val="22"/>
        </w:rPr>
        <w:t>s</w:t>
      </w:r>
      <w:r w:rsidR="005E1214" w:rsidRPr="00EF1155">
        <w:rPr>
          <w:rFonts w:ascii="Arial Narrow" w:hAnsi="Arial Narrow"/>
          <w:sz w:val="22"/>
          <w:szCs w:val="22"/>
        </w:rPr>
        <w:t xml:space="preserve"> </w:t>
      </w:r>
      <w:r w:rsidRPr="00EF1155">
        <w:rPr>
          <w:rFonts w:ascii="Arial Narrow" w:hAnsi="Arial Narrow"/>
          <w:sz w:val="22"/>
          <w:szCs w:val="22"/>
        </w:rPr>
        <w:t>to ICC to arrange for another party to provide the service</w:t>
      </w:r>
      <w:r w:rsidR="00D403C9" w:rsidRPr="00EF1155">
        <w:rPr>
          <w:rFonts w:ascii="Arial Narrow" w:hAnsi="Arial Narrow"/>
          <w:sz w:val="22"/>
          <w:szCs w:val="22"/>
        </w:rPr>
        <w:t>;</w:t>
      </w:r>
    </w:p>
    <w:p w:rsidR="0005042C" w:rsidRPr="00EF1155" w:rsidRDefault="0005042C" w:rsidP="0048317B">
      <w:pPr>
        <w:numPr>
          <w:ilvl w:val="1"/>
          <w:numId w:val="6"/>
        </w:numPr>
        <w:jc w:val="both"/>
        <w:rPr>
          <w:rFonts w:ascii="Arial Narrow" w:hAnsi="Arial Narrow"/>
          <w:sz w:val="22"/>
          <w:szCs w:val="22"/>
        </w:rPr>
      </w:pPr>
      <w:r w:rsidRPr="00EF1155">
        <w:rPr>
          <w:rFonts w:ascii="Arial Narrow" w:hAnsi="Arial Narrow"/>
          <w:sz w:val="22"/>
          <w:szCs w:val="22"/>
        </w:rPr>
        <w:t xml:space="preserve">By the ICC with advance notice of </w:t>
      </w:r>
      <w:r w:rsidR="00015A71" w:rsidRPr="00EF1155">
        <w:rPr>
          <w:rFonts w:ascii="Arial Narrow" w:hAnsi="Arial Narrow"/>
          <w:sz w:val="22"/>
          <w:szCs w:val="22"/>
        </w:rPr>
        <w:t>three to six</w:t>
      </w:r>
      <w:r w:rsidR="005E1214" w:rsidRPr="00EF1155">
        <w:rPr>
          <w:rFonts w:ascii="Arial Narrow" w:hAnsi="Arial Narrow"/>
          <w:sz w:val="22"/>
          <w:szCs w:val="22"/>
        </w:rPr>
        <w:t xml:space="preserve"> </w:t>
      </w:r>
      <w:r w:rsidRPr="00EF1155">
        <w:rPr>
          <w:rFonts w:ascii="Arial Narrow" w:hAnsi="Arial Narrow"/>
          <w:sz w:val="22"/>
          <w:szCs w:val="22"/>
        </w:rPr>
        <w:t>month</w:t>
      </w:r>
      <w:r w:rsidR="00015A71" w:rsidRPr="00EF1155">
        <w:rPr>
          <w:rFonts w:ascii="Arial Narrow" w:hAnsi="Arial Narrow"/>
          <w:sz w:val="22"/>
          <w:szCs w:val="22"/>
        </w:rPr>
        <w:t>s</w:t>
      </w:r>
      <w:r w:rsidRPr="00EF1155">
        <w:rPr>
          <w:rFonts w:ascii="Arial Narrow" w:hAnsi="Arial Narrow"/>
          <w:sz w:val="22"/>
          <w:szCs w:val="22"/>
        </w:rPr>
        <w:t xml:space="preserve"> to the </w:t>
      </w:r>
      <w:r w:rsidR="00190B1E" w:rsidRPr="00EF1155">
        <w:rPr>
          <w:rFonts w:ascii="Arial Narrow" w:hAnsi="Arial Narrow"/>
          <w:sz w:val="22"/>
          <w:szCs w:val="22"/>
        </w:rPr>
        <w:t>vendor</w:t>
      </w:r>
      <w:r w:rsidRPr="00EF1155">
        <w:rPr>
          <w:rFonts w:ascii="Arial Narrow" w:hAnsi="Arial Narrow"/>
          <w:sz w:val="22"/>
          <w:szCs w:val="22"/>
        </w:rPr>
        <w:t xml:space="preserve">. If </w:t>
      </w:r>
      <w:r w:rsidR="00015A71" w:rsidRPr="00EF1155">
        <w:rPr>
          <w:rFonts w:ascii="Arial Narrow" w:hAnsi="Arial Narrow"/>
          <w:sz w:val="22"/>
          <w:szCs w:val="22"/>
        </w:rPr>
        <w:t xml:space="preserve">three </w:t>
      </w:r>
      <w:r w:rsidR="00CA6D4F" w:rsidRPr="00EF1155">
        <w:rPr>
          <w:rFonts w:ascii="Arial Narrow" w:hAnsi="Arial Narrow"/>
          <w:sz w:val="22"/>
          <w:szCs w:val="22"/>
        </w:rPr>
        <w:t>months’ notice</w:t>
      </w:r>
      <w:r w:rsidRPr="00EF1155">
        <w:rPr>
          <w:rFonts w:ascii="Arial Narrow" w:hAnsi="Arial Narrow"/>
          <w:sz w:val="22"/>
          <w:szCs w:val="22"/>
        </w:rPr>
        <w:t xml:space="preserve"> is not provide</w:t>
      </w:r>
      <w:r w:rsidR="00D403C9" w:rsidRPr="00EF1155">
        <w:rPr>
          <w:rFonts w:ascii="Arial Narrow" w:hAnsi="Arial Narrow"/>
          <w:sz w:val="22"/>
          <w:szCs w:val="22"/>
        </w:rPr>
        <w:t>d</w:t>
      </w:r>
      <w:r w:rsidRPr="00EF1155">
        <w:rPr>
          <w:rFonts w:ascii="Arial Narrow" w:hAnsi="Arial Narrow"/>
          <w:sz w:val="22"/>
          <w:szCs w:val="22"/>
        </w:rPr>
        <w:t>, ICC to pay common s</w:t>
      </w:r>
      <w:r w:rsidR="00D244DD" w:rsidRPr="00EF1155">
        <w:rPr>
          <w:rFonts w:ascii="Arial Narrow" w:hAnsi="Arial Narrow"/>
          <w:sz w:val="22"/>
          <w:szCs w:val="22"/>
        </w:rPr>
        <w:t>ervice charges for that period;</w:t>
      </w:r>
    </w:p>
    <w:p w:rsidR="0005042C" w:rsidRPr="00EF1155" w:rsidRDefault="0005042C" w:rsidP="0048317B">
      <w:pPr>
        <w:numPr>
          <w:ilvl w:val="1"/>
          <w:numId w:val="6"/>
        </w:numPr>
        <w:jc w:val="both"/>
        <w:rPr>
          <w:rFonts w:ascii="Arial Narrow" w:hAnsi="Arial Narrow"/>
          <w:sz w:val="22"/>
          <w:szCs w:val="22"/>
        </w:rPr>
      </w:pPr>
      <w:r w:rsidRPr="00EF1155">
        <w:rPr>
          <w:rFonts w:ascii="Arial Narrow" w:hAnsi="Arial Narrow"/>
          <w:sz w:val="22"/>
          <w:szCs w:val="22"/>
        </w:rPr>
        <w:t xml:space="preserve">Should either party terminate agreement, </w:t>
      </w:r>
      <w:r w:rsidR="00190B1E" w:rsidRPr="00EF1155">
        <w:rPr>
          <w:rFonts w:ascii="Arial Narrow" w:hAnsi="Arial Narrow"/>
          <w:sz w:val="22"/>
          <w:szCs w:val="22"/>
        </w:rPr>
        <w:t xml:space="preserve">the vendor </w:t>
      </w:r>
      <w:r w:rsidRPr="00EF1155">
        <w:rPr>
          <w:rFonts w:ascii="Arial Narrow" w:hAnsi="Arial Narrow"/>
          <w:sz w:val="22"/>
          <w:szCs w:val="22"/>
        </w:rPr>
        <w:t xml:space="preserve">to assist (if/where possible) ICC in the orderly transfer of </w:t>
      </w:r>
      <w:proofErr w:type="gramStart"/>
      <w:r w:rsidRPr="00EF1155">
        <w:rPr>
          <w:rFonts w:ascii="Arial Narrow" w:hAnsi="Arial Narrow"/>
          <w:sz w:val="22"/>
          <w:szCs w:val="22"/>
        </w:rPr>
        <w:t>services</w:t>
      </w:r>
      <w:r w:rsidR="005337CA">
        <w:rPr>
          <w:rFonts w:ascii="Arial Narrow" w:hAnsi="Arial Narrow"/>
          <w:sz w:val="22"/>
          <w:szCs w:val="22"/>
        </w:rPr>
        <w:t>.</w:t>
      </w:r>
      <w:proofErr w:type="gramEnd"/>
    </w:p>
    <w:p w:rsidR="0005042C" w:rsidRPr="00EF1155" w:rsidRDefault="0005042C" w:rsidP="0048317B">
      <w:pPr>
        <w:ind w:left="1080"/>
        <w:jc w:val="both"/>
        <w:rPr>
          <w:rFonts w:ascii="Arial Narrow" w:hAnsi="Arial Narrow"/>
          <w:sz w:val="22"/>
          <w:szCs w:val="22"/>
        </w:rPr>
      </w:pPr>
    </w:p>
    <w:p w:rsidR="004E7AF1" w:rsidRPr="00EF1155" w:rsidRDefault="004E7AF1" w:rsidP="0048317B">
      <w:pPr>
        <w:ind w:left="360"/>
        <w:jc w:val="both"/>
        <w:rPr>
          <w:rFonts w:ascii="Arial Narrow" w:hAnsi="Arial Narrow"/>
          <w:b/>
          <w:bCs/>
          <w:sz w:val="22"/>
          <w:szCs w:val="22"/>
        </w:rPr>
      </w:pPr>
    </w:p>
    <w:p w:rsidR="003850AC" w:rsidRPr="00EF1155" w:rsidRDefault="003850AC" w:rsidP="0048317B">
      <w:pPr>
        <w:jc w:val="both"/>
        <w:rPr>
          <w:rFonts w:ascii="Arial Narrow" w:hAnsi="Arial Narrow"/>
          <w:sz w:val="22"/>
          <w:szCs w:val="22"/>
        </w:rPr>
      </w:pPr>
      <w:r w:rsidRPr="00EF1155">
        <w:rPr>
          <w:rFonts w:ascii="Arial Narrow" w:hAnsi="Arial Narrow"/>
          <w:sz w:val="22"/>
          <w:szCs w:val="22"/>
        </w:rPr>
        <w:t>__________________________________________________________________________________</w:t>
      </w:r>
    </w:p>
    <w:p w:rsidR="003850AC" w:rsidRPr="00EF1155" w:rsidRDefault="003850AC" w:rsidP="0048317B">
      <w:pPr>
        <w:jc w:val="both"/>
        <w:rPr>
          <w:rFonts w:ascii="Arial Narrow" w:hAnsi="Arial Narrow"/>
          <w:sz w:val="22"/>
          <w:szCs w:val="22"/>
        </w:rPr>
      </w:pPr>
    </w:p>
    <w:p w:rsidR="003850AC" w:rsidRPr="00EF1155" w:rsidRDefault="003850AC" w:rsidP="0048317B">
      <w:pPr>
        <w:jc w:val="both"/>
        <w:rPr>
          <w:rFonts w:ascii="Arial Narrow" w:hAnsi="Arial Narrow"/>
          <w:sz w:val="22"/>
          <w:szCs w:val="22"/>
        </w:rPr>
      </w:pPr>
    </w:p>
    <w:p w:rsidR="003850AC" w:rsidRPr="00EF1155" w:rsidRDefault="003850AC" w:rsidP="0048317B">
      <w:pPr>
        <w:jc w:val="both"/>
        <w:rPr>
          <w:rFonts w:ascii="Arial Narrow" w:hAnsi="Arial Narrow"/>
          <w:sz w:val="22"/>
          <w:szCs w:val="22"/>
        </w:rPr>
      </w:pPr>
      <w:r w:rsidRPr="00EF1155">
        <w:rPr>
          <w:rFonts w:ascii="Arial Narrow" w:hAnsi="Arial Narrow"/>
          <w:sz w:val="22"/>
          <w:szCs w:val="22"/>
        </w:rPr>
        <w:t>Interested firms/organizations should forward their Expression of Interest by facsimile or e-mail to the attention of Kevin Gallagher at fax no. +31 70 515 8336 or by e-mail Kevin.Gallagher@icc-</w:t>
      </w:r>
      <w:proofErr w:type="gramStart"/>
      <w:r w:rsidRPr="00EF1155">
        <w:rPr>
          <w:rFonts w:ascii="Arial Narrow" w:hAnsi="Arial Narrow"/>
          <w:sz w:val="22"/>
          <w:szCs w:val="22"/>
        </w:rPr>
        <w:t>cpi.int  Please</w:t>
      </w:r>
      <w:proofErr w:type="gramEnd"/>
      <w:r w:rsidRPr="00EF1155">
        <w:rPr>
          <w:rFonts w:ascii="Arial Narrow" w:hAnsi="Arial Narrow"/>
          <w:sz w:val="22"/>
          <w:szCs w:val="22"/>
        </w:rPr>
        <w:t xml:space="preserve"> use </w:t>
      </w:r>
      <w:r w:rsidR="0048317B">
        <w:rPr>
          <w:rFonts w:ascii="Arial Narrow" w:hAnsi="Arial Narrow"/>
          <w:sz w:val="22"/>
          <w:szCs w:val="22"/>
        </w:rPr>
        <w:t xml:space="preserve">below </w:t>
      </w:r>
      <w:r w:rsidRPr="00EF1155">
        <w:rPr>
          <w:rFonts w:ascii="Arial Narrow" w:hAnsi="Arial Narrow"/>
          <w:sz w:val="22"/>
          <w:szCs w:val="22"/>
        </w:rPr>
        <w:t>form.</w:t>
      </w:r>
    </w:p>
    <w:p w:rsidR="003850AC" w:rsidRPr="00EF1155" w:rsidRDefault="003850AC" w:rsidP="0048317B">
      <w:pPr>
        <w:jc w:val="both"/>
        <w:rPr>
          <w:rFonts w:ascii="Arial Narrow" w:hAnsi="Arial Narrow"/>
          <w:sz w:val="22"/>
          <w:szCs w:val="22"/>
        </w:rPr>
      </w:pPr>
      <w:r w:rsidRPr="00EF1155">
        <w:rPr>
          <w:rFonts w:ascii="Arial Narrow" w:hAnsi="Arial Narrow"/>
          <w:sz w:val="22"/>
          <w:szCs w:val="22"/>
        </w:rPr>
        <w:t xml:space="preserve"> </w:t>
      </w:r>
    </w:p>
    <w:p w:rsidR="005337CA" w:rsidRDefault="003850AC" w:rsidP="0048317B">
      <w:pPr>
        <w:jc w:val="both"/>
        <w:rPr>
          <w:rFonts w:ascii="Arial Narrow" w:hAnsi="Arial Narrow"/>
          <w:sz w:val="22"/>
          <w:szCs w:val="22"/>
        </w:rPr>
      </w:pPr>
      <w:r w:rsidRPr="00EF1155">
        <w:rPr>
          <w:rFonts w:ascii="Arial Narrow" w:hAnsi="Arial Narrow"/>
          <w:sz w:val="22"/>
          <w:szCs w:val="22"/>
        </w:rPr>
        <w:t xml:space="preserve">Interested firms/organizations registered with the UN Global Marketplace, please indicate your vendor registration number. </w:t>
      </w:r>
    </w:p>
    <w:p w:rsidR="005337CA" w:rsidRDefault="005337CA" w:rsidP="0048317B">
      <w:pPr>
        <w:jc w:val="both"/>
        <w:rPr>
          <w:rFonts w:ascii="Arial Narrow" w:hAnsi="Arial Narrow"/>
          <w:sz w:val="22"/>
          <w:szCs w:val="22"/>
        </w:rPr>
      </w:pPr>
    </w:p>
    <w:p w:rsidR="003850AC" w:rsidRPr="00EF1155" w:rsidRDefault="003850AC" w:rsidP="0048317B">
      <w:pPr>
        <w:jc w:val="both"/>
        <w:rPr>
          <w:rFonts w:ascii="Arial Narrow" w:hAnsi="Arial Narrow"/>
          <w:sz w:val="22"/>
          <w:szCs w:val="22"/>
        </w:rPr>
      </w:pPr>
      <w:r w:rsidRPr="00EF1155">
        <w:rPr>
          <w:rFonts w:ascii="Arial Narrow" w:hAnsi="Arial Narrow"/>
          <w:sz w:val="22"/>
          <w:szCs w:val="22"/>
        </w:rPr>
        <w:t>Please be advised that this Request for EOI does not constitute a solicitation. It should also be noted that the ICC reserves the right to change or cancel this requirement at any time.</w:t>
      </w:r>
    </w:p>
    <w:p w:rsidR="003850AC" w:rsidRPr="00EF1155" w:rsidRDefault="003850AC" w:rsidP="0048317B">
      <w:pPr>
        <w:jc w:val="both"/>
        <w:rPr>
          <w:rFonts w:ascii="Arial Narrow" w:hAnsi="Arial Narrow"/>
          <w:b/>
          <w:bCs/>
          <w:sz w:val="22"/>
          <w:szCs w:val="22"/>
        </w:rPr>
      </w:pPr>
    </w:p>
    <w:p w:rsidR="003850AC" w:rsidRPr="00EF1155" w:rsidRDefault="003850AC" w:rsidP="0048317B">
      <w:pPr>
        <w:ind w:firstLine="567"/>
        <w:jc w:val="both"/>
        <w:rPr>
          <w:rFonts w:ascii="Arial Narrow" w:hAnsi="Arial Narrow"/>
          <w:b/>
          <w:szCs w:val="24"/>
        </w:rPr>
      </w:pPr>
    </w:p>
    <w:p w:rsidR="003150FA" w:rsidRPr="00EF1155" w:rsidRDefault="003150FA" w:rsidP="0048317B">
      <w:pPr>
        <w:ind w:firstLine="567"/>
        <w:jc w:val="both"/>
        <w:rPr>
          <w:rFonts w:ascii="Arial Narrow" w:hAnsi="Arial Narrow"/>
          <w:b/>
          <w:szCs w:val="24"/>
        </w:rPr>
      </w:pPr>
    </w:p>
    <w:p w:rsidR="003150FA" w:rsidRPr="00EF1155" w:rsidRDefault="003150FA" w:rsidP="0048317B">
      <w:pPr>
        <w:ind w:firstLine="567"/>
        <w:jc w:val="both"/>
        <w:rPr>
          <w:rFonts w:ascii="Arial Narrow" w:hAnsi="Arial Narrow"/>
          <w:b/>
          <w:szCs w:val="24"/>
        </w:rPr>
      </w:pPr>
    </w:p>
    <w:p w:rsidR="003150FA" w:rsidRPr="00EF1155" w:rsidRDefault="003150FA" w:rsidP="0048317B">
      <w:pPr>
        <w:ind w:firstLine="567"/>
        <w:jc w:val="both"/>
        <w:rPr>
          <w:rFonts w:ascii="Arial Narrow" w:hAnsi="Arial Narrow"/>
          <w:b/>
          <w:szCs w:val="24"/>
        </w:rPr>
      </w:pPr>
    </w:p>
    <w:p w:rsidR="003150FA" w:rsidRPr="00EF1155" w:rsidRDefault="003150FA" w:rsidP="0048317B">
      <w:pPr>
        <w:ind w:firstLine="567"/>
        <w:jc w:val="both"/>
        <w:rPr>
          <w:rFonts w:ascii="Arial Narrow" w:hAnsi="Arial Narrow"/>
          <w:b/>
          <w:szCs w:val="24"/>
        </w:rPr>
      </w:pPr>
    </w:p>
    <w:p w:rsidR="003150FA" w:rsidRPr="00EF1155" w:rsidRDefault="003150FA" w:rsidP="0048317B">
      <w:pPr>
        <w:ind w:firstLine="567"/>
        <w:jc w:val="both"/>
        <w:rPr>
          <w:rFonts w:ascii="Arial Narrow" w:hAnsi="Arial Narrow"/>
          <w:b/>
          <w:szCs w:val="24"/>
        </w:rPr>
      </w:pPr>
    </w:p>
    <w:p w:rsidR="003150FA" w:rsidRPr="00EF1155" w:rsidRDefault="003150FA" w:rsidP="0048317B">
      <w:pPr>
        <w:ind w:firstLine="567"/>
        <w:jc w:val="both"/>
        <w:rPr>
          <w:rFonts w:ascii="Arial Narrow" w:hAnsi="Arial Narrow"/>
          <w:b/>
          <w:szCs w:val="24"/>
        </w:rPr>
      </w:pPr>
    </w:p>
    <w:p w:rsidR="003150FA" w:rsidRPr="00EF1155" w:rsidRDefault="003150FA" w:rsidP="0048317B">
      <w:pPr>
        <w:ind w:firstLine="567"/>
        <w:jc w:val="both"/>
        <w:rPr>
          <w:rFonts w:ascii="Arial Narrow" w:hAnsi="Arial Narrow"/>
          <w:b/>
          <w:szCs w:val="24"/>
        </w:rPr>
      </w:pPr>
    </w:p>
    <w:p w:rsidR="003150FA" w:rsidRDefault="003150FA" w:rsidP="0048317B">
      <w:pPr>
        <w:ind w:firstLine="567"/>
        <w:jc w:val="both"/>
        <w:rPr>
          <w:rFonts w:ascii="Arial Narrow" w:hAnsi="Arial Narrow"/>
          <w:b/>
          <w:szCs w:val="24"/>
        </w:rPr>
      </w:pPr>
    </w:p>
    <w:p w:rsidR="003850AC" w:rsidRPr="00EF1155" w:rsidRDefault="003850AC" w:rsidP="0048317B">
      <w:pPr>
        <w:ind w:firstLine="567"/>
        <w:jc w:val="center"/>
        <w:rPr>
          <w:rFonts w:ascii="Arial Narrow" w:hAnsi="Arial Narrow"/>
          <w:b/>
          <w:szCs w:val="24"/>
        </w:rPr>
      </w:pPr>
      <w:r w:rsidRPr="00EF1155">
        <w:rPr>
          <w:rFonts w:ascii="Arial Narrow" w:hAnsi="Arial Narrow"/>
          <w:b/>
          <w:szCs w:val="24"/>
        </w:rPr>
        <w:t>EXPRESSION OF INTEREST</w:t>
      </w:r>
    </w:p>
    <w:p w:rsidR="003850AC" w:rsidRPr="00EF1155" w:rsidRDefault="003850AC" w:rsidP="0048317B">
      <w:pPr>
        <w:ind w:firstLine="567"/>
        <w:jc w:val="center"/>
        <w:rPr>
          <w:rFonts w:ascii="Arial Narrow" w:hAnsi="Arial Narrow"/>
          <w:b/>
          <w:szCs w:val="24"/>
          <w:lang w:val="en-US" w:eastAsia="ja-JP"/>
        </w:rPr>
      </w:pPr>
      <w:r w:rsidRPr="00EF1155">
        <w:rPr>
          <w:rFonts w:ascii="Arial Narrow" w:hAnsi="Arial Narrow"/>
          <w:b/>
          <w:szCs w:val="24"/>
          <w:lang w:val="en-US"/>
        </w:rPr>
        <w:t xml:space="preserve">ICC EOI </w:t>
      </w:r>
      <w:r w:rsidR="003150FA" w:rsidRPr="00EF1155">
        <w:rPr>
          <w:rFonts w:ascii="Arial Narrow" w:hAnsi="Arial Narrow"/>
          <w:b/>
          <w:szCs w:val="24"/>
          <w:lang w:val="en-US"/>
        </w:rPr>
        <w:t>125353</w:t>
      </w:r>
    </w:p>
    <w:p w:rsidR="003850AC" w:rsidRPr="00EF1155" w:rsidRDefault="003850AC" w:rsidP="0048317B">
      <w:pPr>
        <w:ind w:firstLine="567"/>
        <w:jc w:val="both"/>
        <w:rPr>
          <w:rFonts w:ascii="Arial Narrow" w:hAnsi="Arial Narrow"/>
          <w:szCs w:val="24"/>
        </w:rPr>
      </w:pPr>
    </w:p>
    <w:p w:rsidR="003850AC" w:rsidRPr="00EF1155" w:rsidRDefault="003850AC" w:rsidP="0048317B">
      <w:pPr>
        <w:pStyle w:val="ListParagraph"/>
        <w:tabs>
          <w:tab w:val="left" w:pos="3969"/>
        </w:tabs>
        <w:ind w:left="0"/>
        <w:jc w:val="both"/>
        <w:rPr>
          <w:rFonts w:ascii="Arial Narrow" w:hAnsi="Arial Narrow"/>
          <w:b/>
          <w:u w:val="single"/>
        </w:rPr>
      </w:pPr>
      <w:r w:rsidRPr="00EF1155">
        <w:rPr>
          <w:rFonts w:ascii="Arial Narrow" w:hAnsi="Arial Narrow"/>
          <w:b/>
          <w:u w:val="single"/>
        </w:rPr>
        <w:t xml:space="preserve">Subject:    </w:t>
      </w:r>
      <w:r w:rsidR="003150FA" w:rsidRPr="00EF1155">
        <w:rPr>
          <w:rFonts w:ascii="Arial Narrow" w:hAnsi="Arial Narrow"/>
          <w:sz w:val="22"/>
          <w:szCs w:val="22"/>
          <w:u w:val="single"/>
        </w:rPr>
        <w:t>WORLDWIDE “TURN-KEY” OFFICE SOLUTIONS</w:t>
      </w:r>
    </w:p>
    <w:p w:rsidR="003850AC" w:rsidRPr="00EF1155" w:rsidRDefault="003850AC" w:rsidP="0048317B">
      <w:pPr>
        <w:ind w:firstLine="567"/>
        <w:jc w:val="both"/>
        <w:rPr>
          <w:rFonts w:ascii="Arial Narrow" w:hAnsi="Arial Narrow"/>
          <w:szCs w:val="24"/>
        </w:rPr>
      </w:pPr>
    </w:p>
    <w:p w:rsidR="003850AC" w:rsidRPr="00EF1155" w:rsidRDefault="003850AC" w:rsidP="0048317B">
      <w:pPr>
        <w:ind w:firstLine="567"/>
        <w:jc w:val="both"/>
        <w:rPr>
          <w:rFonts w:ascii="Arial Narrow" w:hAnsi="Arial Narrow"/>
          <w:szCs w:val="24"/>
        </w:rPr>
      </w:pPr>
    </w:p>
    <w:p w:rsidR="003850AC" w:rsidRPr="00EF1155" w:rsidRDefault="003850AC" w:rsidP="0048317B">
      <w:pPr>
        <w:numPr>
          <w:ilvl w:val="0"/>
          <w:numId w:val="8"/>
        </w:numPr>
        <w:tabs>
          <w:tab w:val="clear" w:pos="1443"/>
          <w:tab w:val="num" w:pos="567"/>
        </w:tabs>
        <w:ind w:left="567" w:hanging="567"/>
        <w:jc w:val="both"/>
        <w:rPr>
          <w:rFonts w:ascii="Arial Narrow" w:hAnsi="Arial Narrow"/>
          <w:szCs w:val="24"/>
        </w:rPr>
      </w:pPr>
      <w:r w:rsidRPr="00EF1155">
        <w:rPr>
          <w:rFonts w:ascii="Arial Narrow" w:hAnsi="Arial Narrow"/>
          <w:szCs w:val="24"/>
        </w:rPr>
        <w:t>Company information:</w:t>
      </w:r>
    </w:p>
    <w:p w:rsidR="003850AC" w:rsidRPr="00EF1155" w:rsidRDefault="003850AC" w:rsidP="0048317B">
      <w:pPr>
        <w:jc w:val="both"/>
        <w:rPr>
          <w:rFonts w:ascii="Arial Narrow" w:hAnsi="Arial Narrow"/>
          <w:szCs w:val="24"/>
        </w:rPr>
      </w:pPr>
    </w:p>
    <w:p w:rsidR="003850AC" w:rsidRPr="00EF1155" w:rsidRDefault="003850AC" w:rsidP="0048317B">
      <w:pPr>
        <w:numPr>
          <w:ilvl w:val="0"/>
          <w:numId w:val="9"/>
        </w:numPr>
        <w:tabs>
          <w:tab w:val="num" w:pos="567"/>
          <w:tab w:val="left" w:pos="1134"/>
        </w:tabs>
        <w:spacing w:line="360" w:lineRule="auto"/>
        <w:ind w:left="567" w:firstLine="0"/>
        <w:rPr>
          <w:rFonts w:ascii="Arial Narrow" w:hAnsi="Arial Narrow"/>
          <w:szCs w:val="24"/>
        </w:rPr>
      </w:pPr>
      <w:r w:rsidRPr="00EF1155">
        <w:rPr>
          <w:rFonts w:ascii="Arial Narrow" w:hAnsi="Arial Narrow"/>
          <w:szCs w:val="24"/>
        </w:rPr>
        <w:t>Company’s name: ______________________________________________________________________</w:t>
      </w:r>
    </w:p>
    <w:p w:rsidR="003850AC" w:rsidRPr="00EF1155" w:rsidRDefault="003850AC" w:rsidP="0048317B">
      <w:pPr>
        <w:tabs>
          <w:tab w:val="left" w:pos="1134"/>
        </w:tabs>
        <w:spacing w:line="360" w:lineRule="auto"/>
        <w:ind w:left="567"/>
        <w:rPr>
          <w:rFonts w:ascii="Arial Narrow" w:hAnsi="Arial Narrow"/>
          <w:szCs w:val="24"/>
        </w:rPr>
      </w:pPr>
    </w:p>
    <w:p w:rsidR="003850AC" w:rsidRPr="00EF1155" w:rsidRDefault="003850AC" w:rsidP="0048317B">
      <w:pPr>
        <w:numPr>
          <w:ilvl w:val="0"/>
          <w:numId w:val="9"/>
        </w:numPr>
        <w:tabs>
          <w:tab w:val="num" w:pos="567"/>
          <w:tab w:val="left" w:pos="1134"/>
        </w:tabs>
        <w:spacing w:line="360" w:lineRule="auto"/>
        <w:ind w:left="567" w:firstLine="0"/>
        <w:rPr>
          <w:rFonts w:ascii="Arial Narrow" w:hAnsi="Arial Narrow"/>
          <w:szCs w:val="24"/>
        </w:rPr>
      </w:pPr>
      <w:r w:rsidRPr="00EF1155">
        <w:rPr>
          <w:rFonts w:ascii="Arial Narrow" w:hAnsi="Arial Narrow"/>
          <w:szCs w:val="24"/>
        </w:rPr>
        <w:t>Address (address responding to this EOI): ______________________________________________________________________</w:t>
      </w:r>
    </w:p>
    <w:p w:rsidR="003850AC" w:rsidRPr="00EF1155" w:rsidRDefault="003850AC" w:rsidP="0048317B">
      <w:pPr>
        <w:pStyle w:val="ListParagraph"/>
        <w:rPr>
          <w:rFonts w:ascii="Arial Narrow" w:hAnsi="Arial Narrow"/>
        </w:rPr>
      </w:pPr>
    </w:p>
    <w:p w:rsidR="003850AC" w:rsidRPr="00EF1155" w:rsidRDefault="003850AC" w:rsidP="0048317B">
      <w:pPr>
        <w:tabs>
          <w:tab w:val="left" w:pos="1134"/>
        </w:tabs>
        <w:spacing w:line="360" w:lineRule="auto"/>
        <w:ind w:left="567"/>
        <w:rPr>
          <w:rFonts w:ascii="Arial Narrow" w:hAnsi="Arial Narrow"/>
          <w:szCs w:val="24"/>
        </w:rPr>
      </w:pPr>
      <w:r w:rsidRPr="00EF1155">
        <w:rPr>
          <w:rFonts w:ascii="Arial Narrow" w:hAnsi="Arial Narrow"/>
          <w:szCs w:val="24"/>
        </w:rPr>
        <w:t>______________________________________________________________________</w:t>
      </w:r>
    </w:p>
    <w:p w:rsidR="003850AC" w:rsidRPr="00EF1155" w:rsidRDefault="003850AC" w:rsidP="0048317B">
      <w:pPr>
        <w:tabs>
          <w:tab w:val="left" w:pos="1134"/>
        </w:tabs>
        <w:spacing w:line="360" w:lineRule="auto"/>
        <w:ind w:left="567"/>
        <w:rPr>
          <w:rFonts w:ascii="Arial Narrow" w:hAnsi="Arial Narrow"/>
          <w:szCs w:val="24"/>
        </w:rPr>
      </w:pPr>
    </w:p>
    <w:p w:rsidR="003850AC" w:rsidRPr="00EF1155" w:rsidRDefault="003850AC" w:rsidP="0048317B">
      <w:pPr>
        <w:numPr>
          <w:ilvl w:val="0"/>
          <w:numId w:val="9"/>
        </w:numPr>
        <w:tabs>
          <w:tab w:val="num" w:pos="567"/>
          <w:tab w:val="left" w:pos="1134"/>
        </w:tabs>
        <w:spacing w:line="360" w:lineRule="auto"/>
        <w:ind w:left="567" w:firstLine="0"/>
        <w:rPr>
          <w:rFonts w:ascii="Arial Narrow" w:hAnsi="Arial Narrow"/>
          <w:szCs w:val="24"/>
        </w:rPr>
      </w:pPr>
      <w:r w:rsidRPr="00EF1155">
        <w:rPr>
          <w:rFonts w:ascii="Arial Narrow" w:hAnsi="Arial Narrow"/>
          <w:szCs w:val="24"/>
        </w:rPr>
        <w:t>Telephone:</w:t>
      </w:r>
    </w:p>
    <w:p w:rsidR="003850AC" w:rsidRPr="00EF1155" w:rsidRDefault="003850AC" w:rsidP="0048317B">
      <w:pPr>
        <w:tabs>
          <w:tab w:val="left" w:pos="1134"/>
        </w:tabs>
        <w:spacing w:line="360" w:lineRule="auto"/>
        <w:ind w:left="567"/>
        <w:rPr>
          <w:rFonts w:ascii="Arial Narrow" w:hAnsi="Arial Narrow"/>
          <w:szCs w:val="24"/>
        </w:rPr>
      </w:pPr>
      <w:r w:rsidRPr="00EF1155">
        <w:rPr>
          <w:rFonts w:ascii="Arial Narrow" w:hAnsi="Arial Narrow"/>
          <w:szCs w:val="24"/>
        </w:rPr>
        <w:t>______________________________________________________________________</w:t>
      </w:r>
    </w:p>
    <w:p w:rsidR="003850AC" w:rsidRPr="00EF1155" w:rsidRDefault="003850AC" w:rsidP="0048317B">
      <w:pPr>
        <w:tabs>
          <w:tab w:val="left" w:pos="1134"/>
        </w:tabs>
        <w:spacing w:line="360" w:lineRule="auto"/>
        <w:ind w:left="567"/>
        <w:rPr>
          <w:rFonts w:ascii="Arial Narrow" w:hAnsi="Arial Narrow"/>
          <w:szCs w:val="24"/>
        </w:rPr>
      </w:pPr>
    </w:p>
    <w:p w:rsidR="003850AC" w:rsidRPr="00EF1155" w:rsidRDefault="003850AC" w:rsidP="0048317B">
      <w:pPr>
        <w:numPr>
          <w:ilvl w:val="0"/>
          <w:numId w:val="9"/>
        </w:numPr>
        <w:tabs>
          <w:tab w:val="num" w:pos="567"/>
          <w:tab w:val="left" w:pos="1134"/>
        </w:tabs>
        <w:spacing w:line="360" w:lineRule="auto"/>
        <w:ind w:left="567" w:firstLine="0"/>
        <w:rPr>
          <w:rFonts w:ascii="Arial Narrow" w:hAnsi="Arial Narrow"/>
          <w:szCs w:val="24"/>
        </w:rPr>
      </w:pPr>
      <w:r w:rsidRPr="00EF1155">
        <w:rPr>
          <w:rFonts w:ascii="Arial Narrow" w:hAnsi="Arial Narrow"/>
          <w:szCs w:val="24"/>
        </w:rPr>
        <w:t>Fax:              ______________________________________________________________________</w:t>
      </w:r>
    </w:p>
    <w:p w:rsidR="003850AC" w:rsidRPr="00EF1155" w:rsidRDefault="003850AC" w:rsidP="0048317B">
      <w:pPr>
        <w:tabs>
          <w:tab w:val="left" w:pos="1134"/>
        </w:tabs>
        <w:spacing w:line="360" w:lineRule="auto"/>
        <w:ind w:left="567"/>
        <w:rPr>
          <w:rFonts w:ascii="Arial Narrow" w:hAnsi="Arial Narrow"/>
          <w:szCs w:val="24"/>
        </w:rPr>
      </w:pPr>
    </w:p>
    <w:p w:rsidR="003850AC" w:rsidRPr="00EF1155" w:rsidRDefault="003850AC" w:rsidP="0048317B">
      <w:pPr>
        <w:numPr>
          <w:ilvl w:val="0"/>
          <w:numId w:val="9"/>
        </w:numPr>
        <w:tabs>
          <w:tab w:val="num" w:pos="567"/>
          <w:tab w:val="left" w:pos="1134"/>
        </w:tabs>
        <w:spacing w:line="360" w:lineRule="auto"/>
        <w:ind w:left="567" w:firstLine="0"/>
        <w:rPr>
          <w:rFonts w:ascii="Arial Narrow" w:hAnsi="Arial Narrow"/>
          <w:szCs w:val="24"/>
        </w:rPr>
      </w:pPr>
      <w:r w:rsidRPr="00EF1155">
        <w:rPr>
          <w:rFonts w:ascii="Arial Narrow" w:hAnsi="Arial Narrow"/>
          <w:szCs w:val="24"/>
        </w:rPr>
        <w:t xml:space="preserve">Company contact:  </w:t>
      </w:r>
    </w:p>
    <w:p w:rsidR="003850AC" w:rsidRPr="00EF1155" w:rsidRDefault="003850AC" w:rsidP="0048317B">
      <w:pPr>
        <w:tabs>
          <w:tab w:val="left" w:pos="1134"/>
        </w:tabs>
        <w:spacing w:line="360" w:lineRule="auto"/>
        <w:ind w:left="567"/>
        <w:rPr>
          <w:rFonts w:ascii="Arial Narrow" w:hAnsi="Arial Narrow"/>
          <w:szCs w:val="24"/>
        </w:rPr>
      </w:pPr>
      <w:r w:rsidRPr="00EF1155">
        <w:rPr>
          <w:rFonts w:ascii="Arial Narrow" w:hAnsi="Arial Narrow"/>
          <w:szCs w:val="24"/>
        </w:rPr>
        <w:t>______________________________________________________________________</w:t>
      </w:r>
    </w:p>
    <w:p w:rsidR="003850AC" w:rsidRPr="00EF1155" w:rsidRDefault="003850AC" w:rsidP="0048317B">
      <w:pPr>
        <w:tabs>
          <w:tab w:val="left" w:pos="1134"/>
        </w:tabs>
        <w:spacing w:line="360" w:lineRule="auto"/>
        <w:rPr>
          <w:rFonts w:ascii="Arial Narrow" w:hAnsi="Arial Narrow"/>
          <w:szCs w:val="24"/>
        </w:rPr>
      </w:pPr>
    </w:p>
    <w:p w:rsidR="003850AC" w:rsidRPr="00EF1155" w:rsidRDefault="003850AC" w:rsidP="0048317B">
      <w:pPr>
        <w:numPr>
          <w:ilvl w:val="0"/>
          <w:numId w:val="9"/>
        </w:numPr>
        <w:tabs>
          <w:tab w:val="num" w:pos="567"/>
          <w:tab w:val="left" w:pos="1134"/>
        </w:tabs>
        <w:spacing w:line="360" w:lineRule="auto"/>
        <w:ind w:left="567" w:firstLine="0"/>
        <w:rPr>
          <w:rFonts w:ascii="Arial Narrow" w:hAnsi="Arial Narrow"/>
          <w:szCs w:val="24"/>
        </w:rPr>
      </w:pPr>
      <w:r w:rsidRPr="00EF1155">
        <w:rPr>
          <w:rFonts w:ascii="Arial Narrow" w:hAnsi="Arial Narrow"/>
          <w:szCs w:val="24"/>
        </w:rPr>
        <w:t xml:space="preserve">E-mail:     </w:t>
      </w:r>
    </w:p>
    <w:p w:rsidR="003850AC" w:rsidRPr="00EF1155" w:rsidRDefault="003850AC" w:rsidP="0048317B">
      <w:pPr>
        <w:tabs>
          <w:tab w:val="left" w:pos="1134"/>
        </w:tabs>
        <w:spacing w:line="360" w:lineRule="auto"/>
        <w:ind w:left="567"/>
        <w:rPr>
          <w:rFonts w:ascii="Arial Narrow" w:hAnsi="Arial Narrow"/>
          <w:szCs w:val="24"/>
        </w:rPr>
      </w:pPr>
      <w:r w:rsidRPr="00EF1155">
        <w:rPr>
          <w:rFonts w:ascii="Arial Narrow" w:hAnsi="Arial Narrow"/>
          <w:szCs w:val="24"/>
        </w:rPr>
        <w:t>_____________________________________________________________________</w:t>
      </w:r>
    </w:p>
    <w:p w:rsidR="003850AC" w:rsidRPr="00EF1155" w:rsidRDefault="003850AC" w:rsidP="0048317B">
      <w:pPr>
        <w:pStyle w:val="ListParagraph"/>
        <w:ind w:left="567"/>
        <w:rPr>
          <w:rFonts w:ascii="Arial Narrow" w:hAnsi="Arial Narrow" w:cs="Arial"/>
          <w:sz w:val="16"/>
          <w:szCs w:val="16"/>
        </w:rPr>
      </w:pPr>
      <w:r w:rsidRPr="00EF1155">
        <w:rPr>
          <w:rFonts w:ascii="Arial Narrow" w:hAnsi="Arial Narrow"/>
          <w:sz w:val="16"/>
          <w:szCs w:val="16"/>
        </w:rPr>
        <w:t>Ple</w:t>
      </w:r>
      <w:r w:rsidRPr="00EF1155">
        <w:rPr>
          <w:rFonts w:ascii="Arial Narrow" w:hAnsi="Arial Narrow" w:cs="Arial"/>
          <w:sz w:val="16"/>
          <w:szCs w:val="16"/>
        </w:rPr>
        <w:t>ase note that this email address will be used for all correspondence with regard to this tender. Please state e-mail address of main point</w:t>
      </w:r>
      <w:r w:rsidR="00EF1155">
        <w:rPr>
          <w:rFonts w:ascii="Arial Narrow" w:hAnsi="Arial Narrow" w:cs="Arial"/>
          <w:sz w:val="16"/>
          <w:szCs w:val="16"/>
        </w:rPr>
        <w:t xml:space="preserve"> </w:t>
      </w:r>
      <w:r w:rsidRPr="00EF1155">
        <w:rPr>
          <w:rFonts w:ascii="Arial Narrow" w:hAnsi="Arial Narrow" w:cs="Arial"/>
          <w:sz w:val="16"/>
          <w:szCs w:val="16"/>
        </w:rPr>
        <w:t xml:space="preserve">of contact (e.g. Tender Manager). </w:t>
      </w:r>
    </w:p>
    <w:p w:rsidR="003850AC" w:rsidRPr="00EF1155" w:rsidRDefault="003850AC" w:rsidP="0048317B">
      <w:pPr>
        <w:tabs>
          <w:tab w:val="left" w:pos="1134"/>
        </w:tabs>
        <w:spacing w:line="360" w:lineRule="auto"/>
        <w:ind w:left="567"/>
        <w:rPr>
          <w:rFonts w:ascii="Arial Narrow" w:hAnsi="Arial Narrow"/>
          <w:szCs w:val="24"/>
        </w:rPr>
      </w:pPr>
    </w:p>
    <w:p w:rsidR="003850AC" w:rsidRPr="00EF1155" w:rsidRDefault="003850AC" w:rsidP="0048317B">
      <w:pPr>
        <w:numPr>
          <w:ilvl w:val="0"/>
          <w:numId w:val="9"/>
        </w:numPr>
        <w:tabs>
          <w:tab w:val="num" w:pos="567"/>
          <w:tab w:val="left" w:pos="1134"/>
        </w:tabs>
        <w:spacing w:line="360" w:lineRule="auto"/>
        <w:ind w:left="567" w:firstLine="0"/>
        <w:rPr>
          <w:rFonts w:ascii="Arial Narrow" w:hAnsi="Arial Narrow"/>
          <w:szCs w:val="24"/>
        </w:rPr>
      </w:pPr>
      <w:r w:rsidRPr="00EF1155">
        <w:rPr>
          <w:rFonts w:ascii="Arial Narrow" w:hAnsi="Arial Narrow"/>
          <w:szCs w:val="24"/>
        </w:rPr>
        <w:t>UNGM Vendor Registration No.: ______________________________________________________________________</w:t>
      </w:r>
    </w:p>
    <w:p w:rsidR="003850AC" w:rsidRPr="00EF1155" w:rsidRDefault="003850AC" w:rsidP="0048317B">
      <w:pPr>
        <w:ind w:left="567"/>
        <w:rPr>
          <w:rFonts w:ascii="Arial Narrow" w:hAnsi="Arial Narrow" w:cs="Arial"/>
          <w:sz w:val="16"/>
          <w:szCs w:val="16"/>
        </w:rPr>
      </w:pPr>
      <w:r w:rsidRPr="00EF1155">
        <w:rPr>
          <w:rFonts w:ascii="Arial Narrow" w:hAnsi="Arial Narrow"/>
          <w:sz w:val="16"/>
          <w:szCs w:val="16"/>
        </w:rPr>
        <w:t>Note:</w:t>
      </w:r>
      <w:r w:rsidRPr="00EF1155">
        <w:rPr>
          <w:rFonts w:ascii="Arial Narrow" w:hAnsi="Arial Narrow" w:cs="Arial"/>
          <w:sz w:val="16"/>
          <w:szCs w:val="16"/>
        </w:rPr>
        <w:t xml:space="preserve"> It is not mandatory to register with the UNGM (</w:t>
      </w:r>
      <w:hyperlink r:id="rId10" w:tooltip="blocked::http://www.ungm.org/" w:history="1">
        <w:r w:rsidRPr="00EF1155">
          <w:rPr>
            <w:rStyle w:val="Hyperlink"/>
            <w:rFonts w:ascii="Arial Narrow" w:hAnsi="Arial Narrow" w:cs="Arial"/>
            <w:sz w:val="16"/>
            <w:szCs w:val="16"/>
          </w:rPr>
          <w:t>http://www.ungm.org</w:t>
        </w:r>
      </w:hyperlink>
      <w:r w:rsidRPr="00EF1155">
        <w:rPr>
          <w:rFonts w:ascii="Arial Narrow" w:hAnsi="Arial Narrow" w:cs="Arial"/>
          <w:sz w:val="16"/>
          <w:szCs w:val="16"/>
        </w:rPr>
        <w:t xml:space="preserve">). Contracts can be awarded to non-registered suppliers. The full RFP documents can be provided to you per e-mail, even without a UNGM vendor registration number. However, </w:t>
      </w:r>
      <w:bookmarkStart w:id="0" w:name="OLE_LINK957"/>
      <w:bookmarkStart w:id="1" w:name="OLE_LINK956"/>
      <w:bookmarkEnd w:id="0"/>
      <w:bookmarkEnd w:id="1"/>
      <w:r w:rsidRPr="00EF1155">
        <w:rPr>
          <w:rFonts w:ascii="Arial Narrow" w:hAnsi="Arial Narrow" w:cs="Arial"/>
          <w:sz w:val="16"/>
          <w:szCs w:val="16"/>
        </w:rPr>
        <w:t>by registering on the UNGM your company details will be entered in the database the UN buyers use when searching for suppliers.</w:t>
      </w:r>
    </w:p>
    <w:p w:rsidR="003850AC" w:rsidRPr="00EF1155" w:rsidRDefault="003850AC" w:rsidP="0048317B">
      <w:pPr>
        <w:ind w:left="567"/>
        <w:rPr>
          <w:rFonts w:ascii="Arial Narrow" w:hAnsi="Arial Narrow" w:cs="Arial"/>
          <w:sz w:val="16"/>
          <w:szCs w:val="16"/>
        </w:rPr>
      </w:pPr>
    </w:p>
    <w:p w:rsidR="003850AC" w:rsidRPr="00EF1155" w:rsidRDefault="003850AC" w:rsidP="0048317B">
      <w:pPr>
        <w:ind w:firstLine="720"/>
        <w:jc w:val="both"/>
        <w:rPr>
          <w:rFonts w:ascii="Arial Narrow" w:hAnsi="Arial Narrow"/>
          <w:szCs w:val="24"/>
        </w:rPr>
      </w:pPr>
    </w:p>
    <w:p w:rsidR="003850AC" w:rsidRPr="00EF1155" w:rsidRDefault="003850AC" w:rsidP="0048317B">
      <w:pPr>
        <w:tabs>
          <w:tab w:val="left" w:pos="567"/>
        </w:tabs>
        <w:jc w:val="both"/>
        <w:rPr>
          <w:rFonts w:ascii="Arial Narrow" w:hAnsi="Arial Narrow"/>
          <w:szCs w:val="24"/>
        </w:rPr>
      </w:pPr>
      <w:r w:rsidRPr="00EF1155">
        <w:rPr>
          <w:rFonts w:ascii="Arial Narrow" w:hAnsi="Arial Narrow"/>
          <w:szCs w:val="24"/>
        </w:rPr>
        <w:tab/>
        <w:t xml:space="preserve">h)    Parcels: </w:t>
      </w:r>
    </w:p>
    <w:p w:rsidR="003850AC" w:rsidRPr="00EF1155" w:rsidRDefault="003850AC" w:rsidP="0048317B">
      <w:pPr>
        <w:ind w:left="1440"/>
        <w:jc w:val="both"/>
        <w:rPr>
          <w:rFonts w:ascii="Arial Narrow" w:hAnsi="Arial Narrow"/>
          <w:bCs/>
          <w:sz w:val="22"/>
          <w:szCs w:val="22"/>
        </w:rPr>
      </w:pPr>
    </w:p>
    <w:p w:rsidR="003850AC" w:rsidRPr="00EF1155" w:rsidRDefault="00EF1155" w:rsidP="0048317B">
      <w:pPr>
        <w:pStyle w:val="ListParagraph"/>
        <w:numPr>
          <w:ilvl w:val="0"/>
          <w:numId w:val="10"/>
        </w:numPr>
        <w:spacing w:line="360" w:lineRule="auto"/>
        <w:jc w:val="both"/>
        <w:rPr>
          <w:rFonts w:ascii="Arial Narrow" w:hAnsi="Arial Narrow"/>
          <w:bCs/>
          <w:sz w:val="22"/>
          <w:szCs w:val="22"/>
        </w:rPr>
      </w:pPr>
      <w:r>
        <w:rPr>
          <w:rFonts w:ascii="Arial Narrow" w:hAnsi="Arial Narrow"/>
          <w:sz w:val="22"/>
          <w:szCs w:val="22"/>
        </w:rPr>
        <w:t>Afghanistan</w:t>
      </w:r>
    </w:p>
    <w:p w:rsidR="003850AC" w:rsidRPr="00EF1155" w:rsidRDefault="00EF1155" w:rsidP="0048317B">
      <w:pPr>
        <w:pStyle w:val="ListParagraph"/>
        <w:numPr>
          <w:ilvl w:val="0"/>
          <w:numId w:val="10"/>
        </w:numPr>
        <w:spacing w:line="360" w:lineRule="auto"/>
        <w:jc w:val="both"/>
        <w:rPr>
          <w:rFonts w:ascii="Arial Narrow" w:hAnsi="Arial Narrow"/>
          <w:bCs/>
          <w:sz w:val="22"/>
          <w:szCs w:val="22"/>
        </w:rPr>
      </w:pPr>
      <w:r>
        <w:rPr>
          <w:rFonts w:ascii="Arial Narrow" w:hAnsi="Arial Narrow"/>
          <w:sz w:val="22"/>
          <w:szCs w:val="22"/>
        </w:rPr>
        <w:t>Colombia</w:t>
      </w:r>
    </w:p>
    <w:p w:rsidR="003850AC" w:rsidRPr="00EF1155" w:rsidRDefault="003850AC" w:rsidP="0048317B">
      <w:pPr>
        <w:pStyle w:val="ListParagraph"/>
        <w:numPr>
          <w:ilvl w:val="0"/>
          <w:numId w:val="10"/>
        </w:numPr>
        <w:spacing w:line="360" w:lineRule="auto"/>
        <w:jc w:val="both"/>
        <w:rPr>
          <w:rFonts w:ascii="Arial Narrow" w:hAnsi="Arial Narrow"/>
          <w:bCs/>
          <w:sz w:val="22"/>
          <w:szCs w:val="22"/>
        </w:rPr>
      </w:pPr>
      <w:r w:rsidRPr="00EF1155">
        <w:rPr>
          <w:rFonts w:ascii="Arial Narrow" w:hAnsi="Arial Narrow"/>
          <w:bCs/>
          <w:sz w:val="22"/>
          <w:szCs w:val="22"/>
        </w:rPr>
        <w:t>Central African Republic</w:t>
      </w:r>
    </w:p>
    <w:p w:rsidR="003850AC" w:rsidRPr="00EF1155" w:rsidRDefault="003850AC" w:rsidP="0048317B">
      <w:pPr>
        <w:pStyle w:val="ListParagraph"/>
        <w:numPr>
          <w:ilvl w:val="0"/>
          <w:numId w:val="10"/>
        </w:numPr>
        <w:spacing w:line="360" w:lineRule="auto"/>
        <w:jc w:val="both"/>
        <w:rPr>
          <w:rFonts w:ascii="Arial Narrow" w:hAnsi="Arial Narrow"/>
          <w:bCs/>
          <w:sz w:val="22"/>
          <w:szCs w:val="22"/>
        </w:rPr>
      </w:pPr>
      <w:r w:rsidRPr="00EF1155">
        <w:rPr>
          <w:rFonts w:ascii="Arial Narrow" w:hAnsi="Arial Narrow"/>
          <w:bCs/>
          <w:sz w:val="22"/>
          <w:szCs w:val="22"/>
        </w:rPr>
        <w:t>Democratic Republic of Congo</w:t>
      </w:r>
    </w:p>
    <w:p w:rsidR="003850AC" w:rsidRPr="00EF1155" w:rsidRDefault="00EF1155" w:rsidP="0048317B">
      <w:pPr>
        <w:pStyle w:val="ListParagraph"/>
        <w:numPr>
          <w:ilvl w:val="0"/>
          <w:numId w:val="10"/>
        </w:numPr>
        <w:spacing w:line="360" w:lineRule="auto"/>
        <w:jc w:val="both"/>
        <w:rPr>
          <w:rFonts w:ascii="Arial Narrow" w:hAnsi="Arial Narrow"/>
          <w:sz w:val="22"/>
          <w:szCs w:val="22"/>
        </w:rPr>
      </w:pPr>
      <w:r>
        <w:rPr>
          <w:rFonts w:ascii="Arial Narrow" w:hAnsi="Arial Narrow"/>
          <w:sz w:val="22"/>
          <w:szCs w:val="22"/>
        </w:rPr>
        <w:t>Gabon</w:t>
      </w:r>
    </w:p>
    <w:p w:rsidR="003850AC" w:rsidRPr="00EF1155" w:rsidRDefault="003850AC" w:rsidP="0048317B">
      <w:pPr>
        <w:pStyle w:val="ListParagraph"/>
        <w:numPr>
          <w:ilvl w:val="0"/>
          <w:numId w:val="10"/>
        </w:numPr>
        <w:spacing w:line="360" w:lineRule="auto"/>
        <w:jc w:val="both"/>
        <w:rPr>
          <w:rFonts w:ascii="Arial Narrow" w:hAnsi="Arial Narrow"/>
          <w:bCs/>
          <w:sz w:val="22"/>
          <w:szCs w:val="22"/>
        </w:rPr>
      </w:pPr>
      <w:r w:rsidRPr="00EF1155">
        <w:rPr>
          <w:rFonts w:ascii="Arial Narrow" w:hAnsi="Arial Narrow"/>
          <w:bCs/>
          <w:sz w:val="22"/>
          <w:szCs w:val="22"/>
        </w:rPr>
        <w:t>Georgia</w:t>
      </w:r>
    </w:p>
    <w:p w:rsidR="003850AC" w:rsidRPr="00EF1155" w:rsidRDefault="003850AC" w:rsidP="0048317B">
      <w:pPr>
        <w:pStyle w:val="ListParagraph"/>
        <w:numPr>
          <w:ilvl w:val="0"/>
          <w:numId w:val="10"/>
        </w:numPr>
        <w:spacing w:line="360" w:lineRule="auto"/>
        <w:jc w:val="both"/>
        <w:rPr>
          <w:rFonts w:ascii="Arial Narrow" w:hAnsi="Arial Narrow"/>
          <w:bCs/>
          <w:sz w:val="22"/>
          <w:szCs w:val="22"/>
        </w:rPr>
      </w:pPr>
      <w:r w:rsidRPr="00EF1155">
        <w:rPr>
          <w:rFonts w:ascii="Arial Narrow" w:hAnsi="Arial Narrow"/>
          <w:sz w:val="22"/>
          <w:szCs w:val="22"/>
        </w:rPr>
        <w:t xml:space="preserve">Guinea </w:t>
      </w:r>
    </w:p>
    <w:p w:rsidR="003850AC" w:rsidRPr="00EF1155" w:rsidRDefault="00EF1155" w:rsidP="0048317B">
      <w:pPr>
        <w:pStyle w:val="ListParagraph"/>
        <w:numPr>
          <w:ilvl w:val="0"/>
          <w:numId w:val="10"/>
        </w:numPr>
        <w:spacing w:line="360" w:lineRule="auto"/>
        <w:jc w:val="both"/>
        <w:rPr>
          <w:rFonts w:ascii="Arial Narrow" w:hAnsi="Arial Narrow"/>
          <w:bCs/>
          <w:sz w:val="22"/>
          <w:szCs w:val="22"/>
        </w:rPr>
      </w:pPr>
      <w:r>
        <w:rPr>
          <w:rFonts w:ascii="Arial Narrow" w:hAnsi="Arial Narrow"/>
          <w:sz w:val="22"/>
          <w:szCs w:val="22"/>
        </w:rPr>
        <w:t>Iraq</w:t>
      </w:r>
      <w:r w:rsidR="003850AC" w:rsidRPr="00EF1155">
        <w:rPr>
          <w:rFonts w:ascii="Arial Narrow" w:hAnsi="Arial Narrow"/>
          <w:sz w:val="22"/>
          <w:szCs w:val="22"/>
        </w:rPr>
        <w:t xml:space="preserve"> </w:t>
      </w:r>
    </w:p>
    <w:p w:rsidR="003850AC" w:rsidRPr="00EF1155" w:rsidRDefault="003850AC" w:rsidP="0048317B">
      <w:pPr>
        <w:pStyle w:val="ListParagraph"/>
        <w:numPr>
          <w:ilvl w:val="0"/>
          <w:numId w:val="10"/>
        </w:numPr>
        <w:spacing w:line="360" w:lineRule="auto"/>
        <w:jc w:val="both"/>
        <w:rPr>
          <w:rFonts w:ascii="Arial Narrow" w:hAnsi="Arial Narrow"/>
          <w:bCs/>
          <w:sz w:val="22"/>
          <w:szCs w:val="22"/>
        </w:rPr>
      </w:pPr>
      <w:r w:rsidRPr="00EF1155">
        <w:rPr>
          <w:rFonts w:ascii="Arial Narrow" w:hAnsi="Arial Narrow"/>
          <w:bCs/>
          <w:sz w:val="22"/>
          <w:szCs w:val="22"/>
        </w:rPr>
        <w:t>Ivory Coast</w:t>
      </w:r>
    </w:p>
    <w:p w:rsidR="003850AC" w:rsidRPr="00EF1155" w:rsidRDefault="003850AC" w:rsidP="0048317B">
      <w:pPr>
        <w:pStyle w:val="ListParagraph"/>
        <w:numPr>
          <w:ilvl w:val="0"/>
          <w:numId w:val="10"/>
        </w:numPr>
        <w:spacing w:line="360" w:lineRule="auto"/>
        <w:jc w:val="both"/>
        <w:rPr>
          <w:rFonts w:ascii="Arial Narrow" w:hAnsi="Arial Narrow"/>
          <w:bCs/>
          <w:sz w:val="22"/>
          <w:szCs w:val="22"/>
        </w:rPr>
      </w:pPr>
      <w:r w:rsidRPr="00EF1155">
        <w:rPr>
          <w:rFonts w:ascii="Arial Narrow" w:hAnsi="Arial Narrow"/>
          <w:sz w:val="22"/>
          <w:szCs w:val="22"/>
        </w:rPr>
        <w:t>Libya</w:t>
      </w:r>
    </w:p>
    <w:p w:rsidR="003850AC" w:rsidRPr="00EF1155" w:rsidRDefault="003850AC" w:rsidP="0048317B">
      <w:pPr>
        <w:pStyle w:val="ListParagraph"/>
        <w:numPr>
          <w:ilvl w:val="0"/>
          <w:numId w:val="10"/>
        </w:numPr>
        <w:spacing w:line="360" w:lineRule="auto"/>
        <w:jc w:val="both"/>
        <w:rPr>
          <w:rFonts w:ascii="Arial Narrow" w:hAnsi="Arial Narrow"/>
          <w:bCs/>
          <w:sz w:val="22"/>
          <w:szCs w:val="22"/>
        </w:rPr>
      </w:pPr>
      <w:r w:rsidRPr="00EF1155">
        <w:rPr>
          <w:rFonts w:ascii="Arial Narrow" w:hAnsi="Arial Narrow"/>
          <w:bCs/>
          <w:sz w:val="22"/>
          <w:szCs w:val="22"/>
        </w:rPr>
        <w:t>Mali</w:t>
      </w:r>
    </w:p>
    <w:p w:rsidR="003850AC" w:rsidRPr="00EF1155" w:rsidRDefault="00EF1155" w:rsidP="0048317B">
      <w:pPr>
        <w:pStyle w:val="ListParagraph"/>
        <w:numPr>
          <w:ilvl w:val="0"/>
          <w:numId w:val="10"/>
        </w:numPr>
        <w:spacing w:line="360" w:lineRule="auto"/>
        <w:jc w:val="both"/>
        <w:rPr>
          <w:rFonts w:ascii="Arial Narrow" w:hAnsi="Arial Narrow"/>
          <w:bCs/>
          <w:sz w:val="22"/>
          <w:szCs w:val="22"/>
        </w:rPr>
      </w:pPr>
      <w:r>
        <w:rPr>
          <w:rFonts w:ascii="Arial Narrow" w:hAnsi="Arial Narrow"/>
          <w:sz w:val="22"/>
          <w:szCs w:val="22"/>
        </w:rPr>
        <w:t>Palestine</w:t>
      </w:r>
    </w:p>
    <w:p w:rsidR="003850AC" w:rsidRPr="00EF1155" w:rsidRDefault="00EF1155" w:rsidP="0048317B">
      <w:pPr>
        <w:pStyle w:val="ListParagraph"/>
        <w:numPr>
          <w:ilvl w:val="0"/>
          <w:numId w:val="10"/>
        </w:numPr>
        <w:spacing w:line="360" w:lineRule="auto"/>
        <w:jc w:val="both"/>
        <w:rPr>
          <w:rFonts w:ascii="Arial Narrow" w:hAnsi="Arial Narrow"/>
          <w:bCs/>
          <w:sz w:val="22"/>
          <w:szCs w:val="22"/>
        </w:rPr>
      </w:pPr>
      <w:r>
        <w:rPr>
          <w:rFonts w:ascii="Arial Narrow" w:hAnsi="Arial Narrow"/>
          <w:sz w:val="22"/>
          <w:szCs w:val="22"/>
        </w:rPr>
        <w:t>Nigeria</w:t>
      </w:r>
      <w:r w:rsidR="003850AC" w:rsidRPr="00EF1155">
        <w:rPr>
          <w:rFonts w:ascii="Arial Narrow" w:hAnsi="Arial Narrow"/>
          <w:sz w:val="22"/>
          <w:szCs w:val="22"/>
        </w:rPr>
        <w:t xml:space="preserve"> </w:t>
      </w:r>
    </w:p>
    <w:p w:rsidR="003850AC" w:rsidRPr="00EF1155" w:rsidRDefault="003850AC" w:rsidP="0048317B">
      <w:pPr>
        <w:pStyle w:val="ListParagraph"/>
        <w:numPr>
          <w:ilvl w:val="0"/>
          <w:numId w:val="10"/>
        </w:numPr>
        <w:spacing w:line="360" w:lineRule="auto"/>
        <w:jc w:val="both"/>
        <w:rPr>
          <w:rFonts w:ascii="Arial Narrow" w:hAnsi="Arial Narrow"/>
          <w:bCs/>
          <w:sz w:val="22"/>
          <w:szCs w:val="22"/>
        </w:rPr>
      </w:pPr>
      <w:r w:rsidRPr="00EF1155">
        <w:rPr>
          <w:rFonts w:ascii="Arial Narrow" w:hAnsi="Arial Narrow"/>
          <w:sz w:val="22"/>
          <w:szCs w:val="22"/>
        </w:rPr>
        <w:t>Sudan</w:t>
      </w:r>
    </w:p>
    <w:p w:rsidR="003850AC" w:rsidRPr="00EF1155" w:rsidRDefault="003850AC" w:rsidP="0048317B">
      <w:pPr>
        <w:pStyle w:val="ListParagraph"/>
        <w:numPr>
          <w:ilvl w:val="0"/>
          <w:numId w:val="10"/>
        </w:numPr>
        <w:spacing w:line="360" w:lineRule="auto"/>
        <w:jc w:val="both"/>
        <w:rPr>
          <w:rFonts w:ascii="Arial Narrow" w:hAnsi="Arial Narrow"/>
          <w:bCs/>
          <w:sz w:val="22"/>
          <w:szCs w:val="22"/>
        </w:rPr>
      </w:pPr>
      <w:r w:rsidRPr="00EF1155">
        <w:rPr>
          <w:rFonts w:ascii="Arial Narrow" w:hAnsi="Arial Narrow"/>
          <w:bCs/>
          <w:sz w:val="22"/>
          <w:szCs w:val="22"/>
        </w:rPr>
        <w:t>Uganda</w:t>
      </w:r>
    </w:p>
    <w:p w:rsidR="003850AC" w:rsidRPr="00EF1155" w:rsidRDefault="003850AC" w:rsidP="0048317B">
      <w:pPr>
        <w:pStyle w:val="ListParagraph"/>
        <w:numPr>
          <w:ilvl w:val="0"/>
          <w:numId w:val="10"/>
        </w:numPr>
        <w:spacing w:line="360" w:lineRule="auto"/>
        <w:jc w:val="both"/>
        <w:rPr>
          <w:rFonts w:ascii="Arial Narrow" w:hAnsi="Arial Narrow"/>
          <w:bCs/>
          <w:sz w:val="22"/>
          <w:szCs w:val="22"/>
        </w:rPr>
      </w:pPr>
      <w:r w:rsidRPr="00EF1155">
        <w:rPr>
          <w:rFonts w:ascii="Arial Narrow" w:hAnsi="Arial Narrow"/>
          <w:sz w:val="22"/>
          <w:szCs w:val="22"/>
        </w:rPr>
        <w:t>Ukraine</w:t>
      </w:r>
    </w:p>
    <w:p w:rsidR="003850AC" w:rsidRPr="00EF1155" w:rsidRDefault="00D5404A" w:rsidP="0048317B">
      <w:pPr>
        <w:pStyle w:val="ListParagraph"/>
        <w:numPr>
          <w:ilvl w:val="0"/>
          <w:numId w:val="10"/>
        </w:numPr>
        <w:spacing w:line="360" w:lineRule="auto"/>
        <w:jc w:val="both"/>
        <w:rPr>
          <w:rFonts w:ascii="Arial Narrow" w:hAnsi="Arial Narrow"/>
          <w:bCs/>
          <w:sz w:val="22"/>
          <w:szCs w:val="22"/>
        </w:rPr>
      </w:pPr>
      <w:r>
        <w:rPr>
          <w:rFonts w:ascii="Arial Narrow" w:hAnsi="Arial Narrow"/>
          <w:bCs/>
          <w:sz w:val="22"/>
          <w:szCs w:val="22"/>
        </w:rPr>
        <w:t xml:space="preserve">Other Europe </w:t>
      </w:r>
      <w:r w:rsidR="00C41CFE">
        <w:rPr>
          <w:rFonts w:ascii="Arial Narrow" w:hAnsi="Arial Narrow"/>
          <w:bCs/>
          <w:sz w:val="22"/>
          <w:szCs w:val="22"/>
        </w:rPr>
        <w:tab/>
      </w:r>
      <w:r w:rsidR="00C41CFE">
        <w:rPr>
          <w:rFonts w:ascii="Arial Narrow" w:hAnsi="Arial Narrow"/>
          <w:bCs/>
          <w:sz w:val="22"/>
          <w:szCs w:val="22"/>
        </w:rPr>
        <w:tab/>
      </w:r>
      <w:r>
        <w:rPr>
          <w:rFonts w:ascii="Arial Narrow" w:hAnsi="Arial Narrow"/>
          <w:bCs/>
          <w:sz w:val="22"/>
          <w:szCs w:val="22"/>
        </w:rPr>
        <w:t>please specify ………</w:t>
      </w:r>
    </w:p>
    <w:p w:rsidR="003850AC" w:rsidRPr="00EF1155" w:rsidRDefault="003850AC" w:rsidP="0048317B">
      <w:pPr>
        <w:pStyle w:val="ListParagraph"/>
        <w:numPr>
          <w:ilvl w:val="0"/>
          <w:numId w:val="10"/>
        </w:numPr>
        <w:spacing w:line="360" w:lineRule="auto"/>
        <w:jc w:val="both"/>
        <w:rPr>
          <w:rFonts w:ascii="Arial Narrow" w:hAnsi="Arial Narrow"/>
          <w:bCs/>
          <w:sz w:val="22"/>
          <w:szCs w:val="22"/>
        </w:rPr>
      </w:pPr>
      <w:r w:rsidRPr="00EF1155">
        <w:rPr>
          <w:rFonts w:ascii="Arial Narrow" w:hAnsi="Arial Narrow"/>
          <w:sz w:val="22"/>
          <w:szCs w:val="22"/>
        </w:rPr>
        <w:t>Other Middle</w:t>
      </w:r>
      <w:r w:rsidR="00C41CFE">
        <w:rPr>
          <w:rFonts w:ascii="Arial Narrow" w:hAnsi="Arial Narrow"/>
          <w:sz w:val="22"/>
          <w:szCs w:val="22"/>
        </w:rPr>
        <w:t xml:space="preserve"> East</w:t>
      </w:r>
      <w:r w:rsidR="00D5404A" w:rsidRPr="00D5404A">
        <w:rPr>
          <w:rFonts w:ascii="Arial Narrow" w:hAnsi="Arial Narrow"/>
          <w:bCs/>
          <w:sz w:val="22"/>
          <w:szCs w:val="22"/>
        </w:rPr>
        <w:t xml:space="preserve"> </w:t>
      </w:r>
      <w:r w:rsidR="00C41CFE">
        <w:rPr>
          <w:rFonts w:ascii="Arial Narrow" w:hAnsi="Arial Narrow"/>
          <w:bCs/>
          <w:sz w:val="22"/>
          <w:szCs w:val="22"/>
        </w:rPr>
        <w:tab/>
      </w:r>
      <w:r w:rsidR="00D5404A">
        <w:rPr>
          <w:rFonts w:ascii="Arial Narrow" w:hAnsi="Arial Narrow"/>
          <w:bCs/>
          <w:sz w:val="22"/>
          <w:szCs w:val="22"/>
        </w:rPr>
        <w:t>please specify ………</w:t>
      </w:r>
    </w:p>
    <w:p w:rsidR="003850AC" w:rsidRPr="00EF1155" w:rsidRDefault="003850AC" w:rsidP="0048317B">
      <w:pPr>
        <w:pStyle w:val="ListParagraph"/>
        <w:numPr>
          <w:ilvl w:val="0"/>
          <w:numId w:val="10"/>
        </w:numPr>
        <w:spacing w:line="360" w:lineRule="auto"/>
        <w:jc w:val="both"/>
        <w:rPr>
          <w:rFonts w:ascii="Arial Narrow" w:hAnsi="Arial Narrow"/>
          <w:bCs/>
          <w:sz w:val="22"/>
          <w:szCs w:val="22"/>
        </w:rPr>
      </w:pPr>
      <w:r w:rsidRPr="00EF1155">
        <w:rPr>
          <w:rFonts w:ascii="Arial Narrow" w:hAnsi="Arial Narrow"/>
          <w:sz w:val="22"/>
          <w:szCs w:val="22"/>
        </w:rPr>
        <w:t>Other Asia</w:t>
      </w:r>
      <w:r w:rsidR="00D5404A" w:rsidRPr="00D5404A">
        <w:rPr>
          <w:rFonts w:ascii="Arial Narrow" w:hAnsi="Arial Narrow"/>
          <w:bCs/>
          <w:sz w:val="22"/>
          <w:szCs w:val="22"/>
        </w:rPr>
        <w:t xml:space="preserve"> </w:t>
      </w:r>
      <w:r w:rsidR="00C41CFE">
        <w:rPr>
          <w:rFonts w:ascii="Arial Narrow" w:hAnsi="Arial Narrow"/>
          <w:bCs/>
          <w:sz w:val="22"/>
          <w:szCs w:val="22"/>
        </w:rPr>
        <w:tab/>
      </w:r>
      <w:r w:rsidR="00C41CFE">
        <w:rPr>
          <w:rFonts w:ascii="Arial Narrow" w:hAnsi="Arial Narrow"/>
          <w:bCs/>
          <w:sz w:val="22"/>
          <w:szCs w:val="22"/>
        </w:rPr>
        <w:tab/>
      </w:r>
      <w:r w:rsidR="00D5404A">
        <w:rPr>
          <w:rFonts w:ascii="Arial Narrow" w:hAnsi="Arial Narrow"/>
          <w:bCs/>
          <w:sz w:val="22"/>
          <w:szCs w:val="22"/>
        </w:rPr>
        <w:t>please specify ………</w:t>
      </w:r>
    </w:p>
    <w:p w:rsidR="003850AC" w:rsidRPr="00EF1155" w:rsidRDefault="003850AC" w:rsidP="0048317B">
      <w:pPr>
        <w:pStyle w:val="ListParagraph"/>
        <w:numPr>
          <w:ilvl w:val="0"/>
          <w:numId w:val="10"/>
        </w:numPr>
        <w:spacing w:line="360" w:lineRule="auto"/>
        <w:jc w:val="both"/>
        <w:rPr>
          <w:rFonts w:ascii="Arial Narrow" w:hAnsi="Arial Narrow"/>
          <w:bCs/>
          <w:sz w:val="22"/>
          <w:szCs w:val="22"/>
        </w:rPr>
      </w:pPr>
      <w:r w:rsidRPr="00EF1155">
        <w:rPr>
          <w:rFonts w:ascii="Arial Narrow" w:hAnsi="Arial Narrow"/>
          <w:sz w:val="22"/>
          <w:szCs w:val="22"/>
        </w:rPr>
        <w:t>Other Africa</w:t>
      </w:r>
      <w:r w:rsidR="00D5404A" w:rsidRPr="00D5404A">
        <w:rPr>
          <w:rFonts w:ascii="Arial Narrow" w:hAnsi="Arial Narrow"/>
          <w:bCs/>
          <w:sz w:val="22"/>
          <w:szCs w:val="22"/>
        </w:rPr>
        <w:t xml:space="preserve"> </w:t>
      </w:r>
      <w:r w:rsidR="00C41CFE">
        <w:rPr>
          <w:rFonts w:ascii="Arial Narrow" w:hAnsi="Arial Narrow"/>
          <w:bCs/>
          <w:sz w:val="22"/>
          <w:szCs w:val="22"/>
        </w:rPr>
        <w:tab/>
      </w:r>
      <w:r w:rsidR="00C41CFE">
        <w:rPr>
          <w:rFonts w:ascii="Arial Narrow" w:hAnsi="Arial Narrow"/>
          <w:bCs/>
          <w:sz w:val="22"/>
          <w:szCs w:val="22"/>
        </w:rPr>
        <w:tab/>
      </w:r>
      <w:r w:rsidR="00D5404A">
        <w:rPr>
          <w:rFonts w:ascii="Arial Narrow" w:hAnsi="Arial Narrow"/>
          <w:bCs/>
          <w:sz w:val="22"/>
          <w:szCs w:val="22"/>
        </w:rPr>
        <w:t>please specify ………</w:t>
      </w:r>
    </w:p>
    <w:p w:rsidR="00EF1155" w:rsidRDefault="00EF1155" w:rsidP="0048317B">
      <w:pPr>
        <w:pStyle w:val="ListParagraph"/>
        <w:numPr>
          <w:ilvl w:val="0"/>
          <w:numId w:val="10"/>
        </w:numPr>
        <w:spacing w:line="360" w:lineRule="auto"/>
        <w:jc w:val="both"/>
        <w:rPr>
          <w:rFonts w:ascii="Arial Narrow" w:hAnsi="Arial Narrow"/>
          <w:bCs/>
          <w:sz w:val="22"/>
          <w:szCs w:val="22"/>
        </w:rPr>
      </w:pPr>
      <w:r w:rsidRPr="00EF1155">
        <w:rPr>
          <w:rFonts w:ascii="Arial Narrow" w:hAnsi="Arial Narrow"/>
          <w:bCs/>
          <w:sz w:val="22"/>
          <w:szCs w:val="22"/>
        </w:rPr>
        <w:t>Rest of the World</w:t>
      </w:r>
      <w:r w:rsidR="00D5404A" w:rsidRPr="00D5404A">
        <w:rPr>
          <w:rFonts w:ascii="Arial Narrow" w:hAnsi="Arial Narrow"/>
          <w:bCs/>
          <w:sz w:val="22"/>
          <w:szCs w:val="22"/>
        </w:rPr>
        <w:t xml:space="preserve"> </w:t>
      </w:r>
      <w:r w:rsidR="00C41CFE">
        <w:rPr>
          <w:rFonts w:ascii="Arial Narrow" w:hAnsi="Arial Narrow"/>
          <w:bCs/>
          <w:sz w:val="22"/>
          <w:szCs w:val="22"/>
        </w:rPr>
        <w:tab/>
      </w:r>
      <w:r w:rsidR="00D5404A">
        <w:rPr>
          <w:rFonts w:ascii="Arial Narrow" w:hAnsi="Arial Narrow"/>
          <w:bCs/>
          <w:sz w:val="22"/>
          <w:szCs w:val="22"/>
        </w:rPr>
        <w:t>please specify ………</w:t>
      </w:r>
    </w:p>
    <w:p w:rsidR="0048317B" w:rsidRDefault="0048317B" w:rsidP="0048317B">
      <w:pPr>
        <w:spacing w:line="360" w:lineRule="auto"/>
        <w:jc w:val="both"/>
        <w:rPr>
          <w:rFonts w:ascii="Arial Narrow" w:hAnsi="Arial Narrow"/>
          <w:bCs/>
          <w:sz w:val="22"/>
          <w:szCs w:val="22"/>
        </w:rPr>
      </w:pPr>
    </w:p>
    <w:p w:rsidR="00D545FE" w:rsidRDefault="00A771C9" w:rsidP="00D545FE">
      <w:pPr>
        <w:autoSpaceDE w:val="0"/>
        <w:autoSpaceDN w:val="0"/>
        <w:adjustRightInd w:val="0"/>
        <w:rPr>
          <w:rFonts w:ascii="Arial Narrow" w:hAnsi="Arial Narrow" w:cs="Arial"/>
          <w:b/>
          <w:bCs/>
          <w:color w:val="000000"/>
          <w:szCs w:val="24"/>
          <w:lang w:eastAsia="en-GB"/>
        </w:rPr>
      </w:pPr>
      <w:r>
        <w:rPr>
          <w:rFonts w:ascii="Arial Narrow" w:hAnsi="Arial Narrow" w:cs="Arial"/>
          <w:b/>
          <w:bCs/>
          <w:color w:val="000000"/>
          <w:szCs w:val="24"/>
          <w:lang w:eastAsia="en-GB"/>
        </w:rPr>
        <w:t>Additional information to be submitted</w:t>
      </w:r>
      <w:r w:rsidR="00D545FE">
        <w:rPr>
          <w:rFonts w:ascii="Arial Narrow" w:hAnsi="Arial Narrow" w:cs="Arial"/>
          <w:b/>
          <w:bCs/>
          <w:color w:val="000000"/>
          <w:szCs w:val="24"/>
          <w:lang w:eastAsia="en-GB"/>
        </w:rPr>
        <w:t>:</w:t>
      </w:r>
    </w:p>
    <w:p w:rsidR="00D545FE" w:rsidRPr="00F63067" w:rsidRDefault="00D545FE" w:rsidP="00D545FE">
      <w:pPr>
        <w:autoSpaceDE w:val="0"/>
        <w:autoSpaceDN w:val="0"/>
        <w:adjustRightInd w:val="0"/>
        <w:rPr>
          <w:rFonts w:ascii="Arial Narrow" w:hAnsi="Arial Narrow" w:cs="Calibri"/>
          <w:color w:val="000000"/>
          <w:szCs w:val="24"/>
          <w:lang w:eastAsia="en-GB"/>
        </w:rPr>
      </w:pPr>
    </w:p>
    <w:p w:rsidR="00D545FE" w:rsidRPr="00F63067" w:rsidRDefault="00D545FE" w:rsidP="00D545FE">
      <w:pPr>
        <w:autoSpaceDE w:val="0"/>
        <w:autoSpaceDN w:val="0"/>
        <w:adjustRightInd w:val="0"/>
        <w:jc w:val="both"/>
        <w:rPr>
          <w:rFonts w:ascii="Arial Narrow" w:hAnsi="Arial Narrow" w:cs="Arial"/>
          <w:color w:val="000000"/>
          <w:szCs w:val="24"/>
          <w:lang w:eastAsia="en-GB"/>
        </w:rPr>
      </w:pPr>
      <w:r w:rsidRPr="00F63067">
        <w:rPr>
          <w:rFonts w:ascii="Arial Narrow" w:hAnsi="Arial Narrow" w:cs="Arial"/>
          <w:color w:val="000000"/>
          <w:szCs w:val="24"/>
          <w:lang w:eastAsia="en-GB"/>
        </w:rPr>
        <w:t xml:space="preserve">Interested suppliers </w:t>
      </w:r>
      <w:r>
        <w:rPr>
          <w:rFonts w:ascii="Arial Narrow" w:hAnsi="Arial Narrow" w:cs="Arial"/>
          <w:color w:val="000000"/>
          <w:szCs w:val="24"/>
          <w:lang w:eastAsia="en-GB"/>
        </w:rPr>
        <w:t xml:space="preserve">are requested to </w:t>
      </w:r>
      <w:r w:rsidRPr="00F63067">
        <w:rPr>
          <w:rFonts w:ascii="Arial Narrow" w:hAnsi="Arial Narrow" w:cs="Arial"/>
          <w:color w:val="000000"/>
          <w:szCs w:val="24"/>
          <w:lang w:eastAsia="en-GB"/>
        </w:rPr>
        <w:t xml:space="preserve">include the following set of documentation in their responses to this </w:t>
      </w:r>
      <w:r>
        <w:rPr>
          <w:rFonts w:ascii="Arial Narrow" w:hAnsi="Arial Narrow" w:cs="Arial"/>
          <w:color w:val="000000"/>
          <w:szCs w:val="24"/>
          <w:lang w:eastAsia="en-GB"/>
        </w:rPr>
        <w:t>EOI</w:t>
      </w:r>
      <w:r w:rsidRPr="00F63067">
        <w:rPr>
          <w:rFonts w:ascii="Arial Narrow" w:hAnsi="Arial Narrow" w:cs="Arial"/>
          <w:color w:val="000000"/>
          <w:szCs w:val="24"/>
          <w:lang w:eastAsia="en-GB"/>
        </w:rPr>
        <w:t xml:space="preserve">: </w:t>
      </w:r>
    </w:p>
    <w:p w:rsidR="00D545FE" w:rsidRPr="00D545FE" w:rsidRDefault="00D545FE" w:rsidP="00D545FE">
      <w:pPr>
        <w:autoSpaceDE w:val="0"/>
        <w:autoSpaceDN w:val="0"/>
        <w:adjustRightInd w:val="0"/>
        <w:jc w:val="both"/>
        <w:rPr>
          <w:rFonts w:ascii="Arial Narrow" w:hAnsi="Arial Narrow" w:cs="Arial"/>
          <w:color w:val="000000"/>
          <w:lang w:eastAsia="en-GB"/>
        </w:rPr>
      </w:pPr>
    </w:p>
    <w:p w:rsidR="00D545FE" w:rsidRPr="00D545FE" w:rsidRDefault="00D545FE" w:rsidP="00D545FE">
      <w:pPr>
        <w:autoSpaceDE w:val="0"/>
        <w:autoSpaceDN w:val="0"/>
        <w:adjustRightInd w:val="0"/>
        <w:spacing w:after="243"/>
        <w:ind w:left="720" w:hanging="720"/>
        <w:jc w:val="both"/>
        <w:rPr>
          <w:rFonts w:ascii="Arial Narrow" w:hAnsi="Arial Narrow" w:cs="Arial"/>
          <w:color w:val="000000"/>
          <w:lang w:eastAsia="en-GB"/>
        </w:rPr>
      </w:pPr>
      <w:r w:rsidRPr="00D545FE">
        <w:rPr>
          <w:rFonts w:ascii="Arial Narrow" w:hAnsi="Arial Narrow" w:cs="Arial"/>
          <w:bCs/>
          <w:color w:val="000000"/>
          <w:lang w:eastAsia="en-GB"/>
        </w:rPr>
        <w:t xml:space="preserve">1. </w:t>
      </w:r>
      <w:r w:rsidRPr="00D545FE">
        <w:rPr>
          <w:rFonts w:ascii="Arial Narrow" w:hAnsi="Arial Narrow" w:cs="Arial"/>
          <w:bCs/>
          <w:color w:val="000000"/>
          <w:lang w:eastAsia="en-GB"/>
        </w:rPr>
        <w:tab/>
      </w:r>
      <w:r w:rsidRPr="00D545FE">
        <w:rPr>
          <w:rFonts w:ascii="Arial Narrow" w:hAnsi="Arial Narrow" w:cs="Arial"/>
          <w:color w:val="000000"/>
          <w:lang w:eastAsia="en-GB"/>
        </w:rPr>
        <w:t xml:space="preserve">A brief profile of the company including size, location, areas of expertise, years in business, product range proving the capacity to supply and deliver the above </w:t>
      </w:r>
      <w:r w:rsidRPr="00D545FE">
        <w:rPr>
          <w:rFonts w:ascii="Arial Narrow" w:hAnsi="Arial Narrow"/>
        </w:rPr>
        <w:t>WORLDWIDE “TURN-KEY” OFFICE SOLUTIONS</w:t>
      </w:r>
      <w:r w:rsidRPr="00D545FE">
        <w:rPr>
          <w:rFonts w:ascii="Arial Narrow" w:hAnsi="Arial Narrow"/>
          <w:color w:val="000000"/>
        </w:rPr>
        <w:t xml:space="preserve"> </w:t>
      </w:r>
      <w:r w:rsidRPr="00D545FE">
        <w:rPr>
          <w:rFonts w:ascii="Arial Narrow" w:hAnsi="Arial Narrow" w:cs="Arial"/>
          <w:color w:val="000000"/>
          <w:lang w:eastAsia="en-GB"/>
        </w:rPr>
        <w:t xml:space="preserve"> </w:t>
      </w:r>
    </w:p>
    <w:p w:rsidR="00D545FE" w:rsidRDefault="00D545FE" w:rsidP="00D545FE">
      <w:pPr>
        <w:autoSpaceDE w:val="0"/>
        <w:autoSpaceDN w:val="0"/>
        <w:adjustRightInd w:val="0"/>
        <w:ind w:left="720" w:hanging="720"/>
        <w:jc w:val="both"/>
        <w:rPr>
          <w:rFonts w:ascii="Arial Narrow" w:hAnsi="Arial Narrow" w:cs="Arial"/>
          <w:color w:val="000000"/>
          <w:szCs w:val="24"/>
          <w:lang w:eastAsia="en-GB"/>
        </w:rPr>
      </w:pPr>
      <w:r>
        <w:rPr>
          <w:rFonts w:ascii="Arial Narrow" w:hAnsi="Arial Narrow" w:cs="Arial"/>
          <w:bCs/>
          <w:color w:val="000000"/>
          <w:szCs w:val="24"/>
          <w:lang w:eastAsia="en-GB"/>
        </w:rPr>
        <w:t>2.</w:t>
      </w:r>
      <w:r>
        <w:rPr>
          <w:rFonts w:ascii="Arial Narrow" w:hAnsi="Arial Narrow" w:cs="Arial"/>
          <w:bCs/>
          <w:color w:val="000000"/>
          <w:szCs w:val="24"/>
          <w:lang w:eastAsia="en-GB"/>
        </w:rPr>
        <w:tab/>
        <w:t>D</w:t>
      </w:r>
      <w:r w:rsidRPr="00510835">
        <w:rPr>
          <w:rFonts w:ascii="Arial Narrow" w:hAnsi="Arial Narrow" w:cs="Arial"/>
          <w:bCs/>
          <w:color w:val="000000"/>
          <w:szCs w:val="24"/>
          <w:lang w:eastAsia="en-GB"/>
        </w:rPr>
        <w:t>etails of the services you can offer</w:t>
      </w:r>
      <w:r w:rsidR="006679FF">
        <w:rPr>
          <w:rFonts w:ascii="Arial Narrow" w:hAnsi="Arial Narrow" w:cs="Arial"/>
          <w:bCs/>
          <w:color w:val="000000"/>
          <w:szCs w:val="24"/>
          <w:lang w:eastAsia="en-GB"/>
        </w:rPr>
        <w:t xml:space="preserve"> in this regard</w:t>
      </w:r>
      <w:r>
        <w:rPr>
          <w:rFonts w:ascii="Arial Narrow" w:hAnsi="Arial Narrow" w:cs="Arial"/>
          <w:color w:val="000000"/>
          <w:szCs w:val="24"/>
          <w:lang w:eastAsia="en-GB"/>
        </w:rPr>
        <w:t>;</w:t>
      </w:r>
      <w:r w:rsidRPr="00F63067">
        <w:rPr>
          <w:rFonts w:ascii="Arial Narrow" w:hAnsi="Arial Narrow" w:cs="Arial"/>
          <w:color w:val="000000"/>
          <w:szCs w:val="24"/>
          <w:lang w:eastAsia="en-GB"/>
        </w:rPr>
        <w:t xml:space="preserve">  </w:t>
      </w:r>
    </w:p>
    <w:p w:rsidR="00D545FE" w:rsidRDefault="00D545FE" w:rsidP="00D545FE">
      <w:pPr>
        <w:autoSpaceDE w:val="0"/>
        <w:autoSpaceDN w:val="0"/>
        <w:adjustRightInd w:val="0"/>
        <w:ind w:left="720" w:hanging="720"/>
        <w:jc w:val="both"/>
        <w:rPr>
          <w:rFonts w:ascii="Arial Narrow" w:hAnsi="Arial Narrow" w:cs="Arial"/>
          <w:color w:val="000000"/>
          <w:szCs w:val="24"/>
          <w:lang w:eastAsia="en-GB"/>
        </w:rPr>
      </w:pPr>
    </w:p>
    <w:p w:rsidR="00D545FE" w:rsidRDefault="00D545FE" w:rsidP="00D545FE">
      <w:pPr>
        <w:autoSpaceDE w:val="0"/>
        <w:autoSpaceDN w:val="0"/>
        <w:adjustRightInd w:val="0"/>
        <w:jc w:val="both"/>
        <w:rPr>
          <w:rFonts w:ascii="Arial Narrow" w:hAnsi="Arial Narrow" w:cs="Arial"/>
          <w:color w:val="000000"/>
          <w:szCs w:val="24"/>
          <w:lang w:eastAsia="en-GB"/>
        </w:rPr>
      </w:pPr>
      <w:r>
        <w:rPr>
          <w:rFonts w:ascii="Arial Narrow" w:hAnsi="Arial Narrow" w:cs="Arial"/>
          <w:color w:val="000000"/>
          <w:szCs w:val="24"/>
          <w:lang w:eastAsia="en-GB"/>
        </w:rPr>
        <w:t>3.</w:t>
      </w:r>
      <w:r w:rsidRPr="00510835">
        <w:rPr>
          <w:rFonts w:ascii="Arial Narrow" w:hAnsi="Arial Narrow" w:cs="Arial"/>
          <w:color w:val="000000"/>
          <w:szCs w:val="24"/>
          <w:lang w:eastAsia="en-GB"/>
        </w:rPr>
        <w:t xml:space="preserve"> </w:t>
      </w:r>
      <w:r>
        <w:rPr>
          <w:rFonts w:ascii="Arial Narrow" w:hAnsi="Arial Narrow" w:cs="Arial"/>
          <w:color w:val="000000"/>
          <w:szCs w:val="24"/>
          <w:lang w:eastAsia="en-GB"/>
        </w:rPr>
        <w:tab/>
        <w:t>S</w:t>
      </w:r>
      <w:r w:rsidRPr="00510835">
        <w:rPr>
          <w:rFonts w:ascii="Arial Narrow" w:hAnsi="Arial Narrow" w:cs="Arial"/>
          <w:color w:val="000000"/>
          <w:szCs w:val="24"/>
          <w:lang w:eastAsia="en-GB"/>
        </w:rPr>
        <w:t xml:space="preserve">ummary of the approach your company would take in completing this </w:t>
      </w:r>
      <w:r w:rsidR="006679FF">
        <w:rPr>
          <w:rFonts w:ascii="Arial Narrow" w:hAnsi="Arial Narrow" w:cs="Arial"/>
          <w:color w:val="000000"/>
          <w:szCs w:val="24"/>
          <w:lang w:eastAsia="en-GB"/>
        </w:rPr>
        <w:t>requirement</w:t>
      </w:r>
      <w:r w:rsidRPr="00510835">
        <w:rPr>
          <w:rFonts w:ascii="Arial Narrow" w:hAnsi="Arial Narrow" w:cs="Arial"/>
          <w:color w:val="000000"/>
          <w:szCs w:val="24"/>
          <w:lang w:eastAsia="en-GB"/>
        </w:rPr>
        <w:t>;</w:t>
      </w:r>
    </w:p>
    <w:p w:rsidR="00D545FE" w:rsidRDefault="00D545FE" w:rsidP="00D545FE">
      <w:pPr>
        <w:autoSpaceDE w:val="0"/>
        <w:autoSpaceDN w:val="0"/>
        <w:adjustRightInd w:val="0"/>
        <w:ind w:left="720" w:hanging="720"/>
        <w:jc w:val="both"/>
        <w:rPr>
          <w:rFonts w:ascii="Arial Narrow" w:hAnsi="Arial Narrow" w:cs="Arial"/>
          <w:color w:val="000000"/>
          <w:szCs w:val="24"/>
          <w:lang w:eastAsia="en-GB"/>
        </w:rPr>
      </w:pPr>
    </w:p>
    <w:p w:rsidR="00D545FE" w:rsidRDefault="00A771C9" w:rsidP="00D545FE">
      <w:pPr>
        <w:autoSpaceDE w:val="0"/>
        <w:autoSpaceDN w:val="0"/>
        <w:adjustRightInd w:val="0"/>
        <w:ind w:left="720" w:hanging="720"/>
        <w:jc w:val="both"/>
        <w:rPr>
          <w:rFonts w:ascii="Arial Narrow" w:hAnsi="Arial Narrow" w:cs="Arial"/>
          <w:color w:val="000000"/>
          <w:szCs w:val="24"/>
          <w:lang w:eastAsia="en-GB"/>
        </w:rPr>
      </w:pPr>
      <w:r>
        <w:rPr>
          <w:rFonts w:ascii="Arial Narrow" w:hAnsi="Arial Narrow" w:cs="Arial"/>
          <w:color w:val="000000"/>
          <w:szCs w:val="24"/>
          <w:lang w:eastAsia="en-GB"/>
        </w:rPr>
        <w:t>4</w:t>
      </w:r>
      <w:r w:rsidR="00D545FE">
        <w:rPr>
          <w:rFonts w:ascii="Arial Narrow" w:hAnsi="Arial Narrow" w:cs="Arial"/>
          <w:color w:val="000000"/>
          <w:szCs w:val="24"/>
          <w:lang w:eastAsia="en-GB"/>
        </w:rPr>
        <w:t xml:space="preserve">. </w:t>
      </w:r>
      <w:r w:rsidR="00D545FE">
        <w:rPr>
          <w:rFonts w:ascii="Arial Narrow" w:hAnsi="Arial Narrow" w:cs="Arial"/>
          <w:color w:val="000000"/>
          <w:szCs w:val="24"/>
          <w:lang w:eastAsia="en-GB"/>
        </w:rPr>
        <w:tab/>
        <w:t>Clients references and i</w:t>
      </w:r>
      <w:r w:rsidR="00D545FE" w:rsidRPr="00F63067">
        <w:rPr>
          <w:rFonts w:ascii="Arial Narrow" w:hAnsi="Arial Narrow" w:cs="Arial"/>
          <w:color w:val="000000"/>
          <w:szCs w:val="24"/>
          <w:lang w:eastAsia="en-GB"/>
        </w:rPr>
        <w:t xml:space="preserve">nformation on </w:t>
      </w:r>
      <w:r w:rsidR="00D545FE">
        <w:rPr>
          <w:rFonts w:ascii="Arial Narrow" w:hAnsi="Arial Narrow" w:cs="Arial"/>
          <w:color w:val="000000"/>
          <w:szCs w:val="24"/>
          <w:lang w:eastAsia="en-GB"/>
        </w:rPr>
        <w:t>other projects of similar nature implemented earlier</w:t>
      </w:r>
      <w:r w:rsidR="00D545FE" w:rsidRPr="00F63067">
        <w:rPr>
          <w:rFonts w:ascii="Arial Narrow" w:hAnsi="Arial Narrow" w:cs="Arial"/>
          <w:color w:val="000000"/>
          <w:szCs w:val="24"/>
          <w:lang w:eastAsia="en-GB"/>
        </w:rPr>
        <w:t>, including geographical location of projects, project financial</w:t>
      </w:r>
      <w:r w:rsidR="00D545FE">
        <w:rPr>
          <w:rFonts w:ascii="Arial Narrow" w:hAnsi="Arial Narrow" w:cs="Arial"/>
          <w:color w:val="000000"/>
          <w:szCs w:val="24"/>
          <w:lang w:eastAsia="en-GB"/>
        </w:rPr>
        <w:t xml:space="preserve"> value, date of completion, etc.;</w:t>
      </w:r>
      <w:r w:rsidR="00D545FE" w:rsidRPr="00F63067">
        <w:rPr>
          <w:rFonts w:ascii="Arial Narrow" w:hAnsi="Arial Narrow" w:cs="Arial"/>
          <w:color w:val="000000"/>
          <w:szCs w:val="24"/>
          <w:lang w:eastAsia="en-GB"/>
        </w:rPr>
        <w:t xml:space="preserve"> </w:t>
      </w:r>
    </w:p>
    <w:p w:rsidR="00D545FE" w:rsidRDefault="00D545FE" w:rsidP="00D545FE">
      <w:pPr>
        <w:autoSpaceDE w:val="0"/>
        <w:autoSpaceDN w:val="0"/>
        <w:adjustRightInd w:val="0"/>
        <w:ind w:left="720" w:hanging="720"/>
        <w:jc w:val="both"/>
        <w:rPr>
          <w:rFonts w:ascii="Arial Narrow" w:hAnsi="Arial Narrow" w:cs="Arial"/>
          <w:color w:val="000000"/>
          <w:szCs w:val="24"/>
          <w:lang w:eastAsia="en-GB"/>
        </w:rPr>
      </w:pPr>
    </w:p>
    <w:p w:rsidR="005337CA" w:rsidRDefault="005337CA" w:rsidP="005337CA">
      <w:pPr>
        <w:jc w:val="both"/>
        <w:rPr>
          <w:rFonts w:ascii="Arial Narrow" w:hAnsi="Arial Narrow"/>
          <w:sz w:val="22"/>
          <w:szCs w:val="22"/>
        </w:rPr>
      </w:pPr>
    </w:p>
    <w:p w:rsidR="005337CA" w:rsidRPr="00EF1155" w:rsidRDefault="005337CA" w:rsidP="005337CA">
      <w:pPr>
        <w:jc w:val="both"/>
        <w:rPr>
          <w:rFonts w:ascii="Arial Narrow" w:hAnsi="Arial Narrow"/>
          <w:sz w:val="22"/>
          <w:szCs w:val="22"/>
        </w:rPr>
      </w:pPr>
      <w:bookmarkStart w:id="2" w:name="_GoBack"/>
      <w:r w:rsidRPr="00EF1155">
        <w:rPr>
          <w:rFonts w:ascii="Arial Narrow" w:hAnsi="Arial Narrow"/>
          <w:sz w:val="22"/>
          <w:szCs w:val="22"/>
        </w:rPr>
        <w:t>The Request for Proposal</w:t>
      </w:r>
      <w:r>
        <w:rPr>
          <w:rFonts w:ascii="Arial Narrow" w:hAnsi="Arial Narrow"/>
          <w:sz w:val="22"/>
          <w:szCs w:val="22"/>
        </w:rPr>
        <w:t xml:space="preserve"> (RFP)</w:t>
      </w:r>
      <w:r w:rsidRPr="00EF1155">
        <w:rPr>
          <w:rFonts w:ascii="Arial Narrow" w:hAnsi="Arial Narrow"/>
          <w:sz w:val="22"/>
          <w:szCs w:val="22"/>
        </w:rPr>
        <w:t xml:space="preserve"> document</w:t>
      </w:r>
      <w:r>
        <w:rPr>
          <w:rFonts w:ascii="Arial Narrow" w:hAnsi="Arial Narrow"/>
          <w:sz w:val="22"/>
          <w:szCs w:val="22"/>
        </w:rPr>
        <w:t>s</w:t>
      </w:r>
      <w:r w:rsidRPr="00EF1155">
        <w:rPr>
          <w:rFonts w:ascii="Arial Narrow" w:hAnsi="Arial Narrow"/>
          <w:sz w:val="22"/>
          <w:szCs w:val="22"/>
        </w:rPr>
        <w:t xml:space="preserve"> will be sent to the co</w:t>
      </w:r>
      <w:r>
        <w:rPr>
          <w:rFonts w:ascii="Arial Narrow" w:hAnsi="Arial Narrow"/>
          <w:sz w:val="22"/>
          <w:szCs w:val="22"/>
        </w:rPr>
        <w:t>mpanies who respond to this EOI, and are deemed fully qualified and suitable by the ICC</w:t>
      </w:r>
      <w:r w:rsidR="00F8566A">
        <w:rPr>
          <w:rFonts w:ascii="Arial Narrow" w:hAnsi="Arial Narrow"/>
          <w:sz w:val="22"/>
          <w:szCs w:val="22"/>
        </w:rPr>
        <w:t xml:space="preserve">, to participate in the next </w:t>
      </w:r>
      <w:r w:rsidR="00F8566A" w:rsidRPr="00F8566A">
        <w:rPr>
          <w:rFonts w:ascii="Arial Narrow" w:hAnsi="Arial Narrow"/>
          <w:sz w:val="22"/>
          <w:szCs w:val="22"/>
        </w:rPr>
        <w:t xml:space="preserve">stage </w:t>
      </w:r>
      <w:r w:rsidR="00F8566A">
        <w:rPr>
          <w:rFonts w:ascii="Arial Narrow" w:hAnsi="Arial Narrow"/>
          <w:sz w:val="22"/>
          <w:szCs w:val="22"/>
        </w:rPr>
        <w:t xml:space="preserve">of </w:t>
      </w:r>
      <w:r w:rsidR="00F8566A" w:rsidRPr="00F8566A">
        <w:rPr>
          <w:rFonts w:ascii="Arial Narrow" w:hAnsi="Arial Narrow"/>
          <w:sz w:val="22"/>
          <w:szCs w:val="22"/>
        </w:rPr>
        <w:t xml:space="preserve">the </w:t>
      </w:r>
      <w:r w:rsidR="00F8566A">
        <w:rPr>
          <w:rFonts w:ascii="Arial Narrow" w:hAnsi="Arial Narrow"/>
          <w:sz w:val="22"/>
          <w:szCs w:val="22"/>
        </w:rPr>
        <w:t>procurement proc</w:t>
      </w:r>
      <w:r w:rsidR="00F8566A" w:rsidRPr="00F8566A">
        <w:rPr>
          <w:rFonts w:ascii="Arial Narrow" w:hAnsi="Arial Narrow"/>
          <w:sz w:val="22"/>
          <w:szCs w:val="22"/>
        </w:rPr>
        <w:t xml:space="preserve">ess </w:t>
      </w:r>
      <w:r w:rsidR="00F8566A">
        <w:rPr>
          <w:rFonts w:ascii="Arial Narrow" w:hAnsi="Arial Narrow"/>
          <w:sz w:val="22"/>
          <w:szCs w:val="22"/>
        </w:rPr>
        <w:t xml:space="preserve">which will </w:t>
      </w:r>
      <w:r w:rsidR="00F8566A" w:rsidRPr="00F8566A">
        <w:rPr>
          <w:rFonts w:ascii="Arial Narrow" w:hAnsi="Arial Narrow"/>
          <w:sz w:val="22"/>
          <w:szCs w:val="22"/>
        </w:rPr>
        <w:t xml:space="preserve">involve </w:t>
      </w:r>
      <w:r w:rsidR="00F8566A">
        <w:rPr>
          <w:rFonts w:ascii="Arial Narrow" w:hAnsi="Arial Narrow"/>
          <w:sz w:val="22"/>
          <w:szCs w:val="22"/>
        </w:rPr>
        <w:t>commercial requirements</w:t>
      </w:r>
      <w:r>
        <w:rPr>
          <w:rFonts w:ascii="Arial Narrow" w:hAnsi="Arial Narrow"/>
          <w:sz w:val="22"/>
          <w:szCs w:val="22"/>
        </w:rPr>
        <w:t>.</w:t>
      </w:r>
    </w:p>
    <w:bookmarkEnd w:id="2"/>
    <w:p w:rsidR="0048317B" w:rsidRPr="0048317B" w:rsidRDefault="0048317B" w:rsidP="0048317B">
      <w:pPr>
        <w:spacing w:line="360" w:lineRule="auto"/>
        <w:jc w:val="both"/>
        <w:rPr>
          <w:rFonts w:ascii="Arial Narrow" w:hAnsi="Arial Narrow"/>
          <w:bCs/>
          <w:sz w:val="22"/>
          <w:szCs w:val="22"/>
        </w:rPr>
      </w:pPr>
    </w:p>
    <w:sectPr w:rsidR="0048317B" w:rsidRPr="0048317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1EA" w:rsidRDefault="009B11EA" w:rsidP="009B11EA">
      <w:r>
        <w:separator/>
      </w:r>
    </w:p>
  </w:endnote>
  <w:endnote w:type="continuationSeparator" w:id="0">
    <w:p w:rsidR="009B11EA" w:rsidRDefault="009B11EA" w:rsidP="009B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1EA" w:rsidRDefault="009B11EA" w:rsidP="009B11EA">
      <w:r>
        <w:separator/>
      </w:r>
    </w:p>
  </w:footnote>
  <w:footnote w:type="continuationSeparator" w:id="0">
    <w:p w:rsidR="009B11EA" w:rsidRDefault="009B11EA" w:rsidP="009B1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6F1"/>
    <w:multiLevelType w:val="hybridMultilevel"/>
    <w:tmpl w:val="95D0CB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DBD6238"/>
    <w:multiLevelType w:val="hybridMultilevel"/>
    <w:tmpl w:val="728A8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3">
    <w:nsid w:val="486B6201"/>
    <w:multiLevelType w:val="hybridMultilevel"/>
    <w:tmpl w:val="BA0E36BA"/>
    <w:lvl w:ilvl="0" w:tplc="8AA8B29C">
      <w:start w:val="1"/>
      <w:numFmt w:val="decimal"/>
      <w:lvlText w:val="%1."/>
      <w:lvlJc w:val="left"/>
      <w:pPr>
        <w:tabs>
          <w:tab w:val="num" w:pos="720"/>
        </w:tabs>
        <w:ind w:left="720" w:hanging="360"/>
      </w:pPr>
      <w:rPr>
        <w:b w:val="0"/>
      </w:rPr>
    </w:lvl>
    <w:lvl w:ilvl="1" w:tplc="A0DECC44">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5">
    <w:nsid w:val="4C785500"/>
    <w:multiLevelType w:val="hybridMultilevel"/>
    <w:tmpl w:val="681C6080"/>
    <w:lvl w:ilvl="0" w:tplc="8AA8B29C">
      <w:start w:val="1"/>
      <w:numFmt w:val="decimal"/>
      <w:lvlText w:val="%1."/>
      <w:lvlJc w:val="left"/>
      <w:pPr>
        <w:tabs>
          <w:tab w:val="num" w:pos="720"/>
        </w:tabs>
        <w:ind w:left="720" w:hanging="360"/>
      </w:pPr>
      <w:rPr>
        <w:b w:val="0"/>
      </w:rPr>
    </w:lvl>
    <w:lvl w:ilvl="1" w:tplc="A0DECC44">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064401A"/>
    <w:multiLevelType w:val="hybridMultilevel"/>
    <w:tmpl w:val="E69A3826"/>
    <w:lvl w:ilvl="0" w:tplc="A0DECC44">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66470C64"/>
    <w:multiLevelType w:val="hybridMultilevel"/>
    <w:tmpl w:val="2E7E06CA"/>
    <w:lvl w:ilvl="0" w:tplc="F4BA2358">
      <w:start w:val="1"/>
      <w:numFmt w:val="upperRoman"/>
      <w:lvlText w:val="%1."/>
      <w:lvlJc w:val="left"/>
      <w:pPr>
        <w:tabs>
          <w:tab w:val="num" w:pos="1004"/>
        </w:tabs>
        <w:ind w:left="1004"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C46905"/>
    <w:multiLevelType w:val="hybridMultilevel"/>
    <w:tmpl w:val="8A426A10"/>
    <w:lvl w:ilvl="0" w:tplc="A300DB56">
      <w:start w:val="1"/>
      <w:numFmt w:val="bullet"/>
      <w:lvlText w:val=""/>
      <w:lvlJc w:val="left"/>
      <w:pPr>
        <w:ind w:left="1440" w:hanging="360"/>
      </w:pPr>
      <w:rPr>
        <w:rFonts w:ascii="Wingdings" w:hAnsi="Wingdings" w:hint="default"/>
      </w:rPr>
    </w:lvl>
    <w:lvl w:ilvl="1" w:tplc="08090003">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1"/>
  </w:num>
  <w:num w:numId="6">
    <w:abstractNumId w:val="5"/>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6C"/>
    <w:rsid w:val="000021EA"/>
    <w:rsid w:val="00002FF5"/>
    <w:rsid w:val="00003812"/>
    <w:rsid w:val="00004113"/>
    <w:rsid w:val="00005C85"/>
    <w:rsid w:val="000076D8"/>
    <w:rsid w:val="000148AB"/>
    <w:rsid w:val="00014C3D"/>
    <w:rsid w:val="00014F4D"/>
    <w:rsid w:val="00015A71"/>
    <w:rsid w:val="00016735"/>
    <w:rsid w:val="000219B2"/>
    <w:rsid w:val="000227A1"/>
    <w:rsid w:val="0002305B"/>
    <w:rsid w:val="000244C2"/>
    <w:rsid w:val="0003122A"/>
    <w:rsid w:val="000325BE"/>
    <w:rsid w:val="00033494"/>
    <w:rsid w:val="00033675"/>
    <w:rsid w:val="00034D34"/>
    <w:rsid w:val="00036008"/>
    <w:rsid w:val="00036678"/>
    <w:rsid w:val="00041B0E"/>
    <w:rsid w:val="00045A53"/>
    <w:rsid w:val="00045FE1"/>
    <w:rsid w:val="0005042C"/>
    <w:rsid w:val="0005100E"/>
    <w:rsid w:val="0005154D"/>
    <w:rsid w:val="000524E2"/>
    <w:rsid w:val="000567D4"/>
    <w:rsid w:val="00060881"/>
    <w:rsid w:val="00061593"/>
    <w:rsid w:val="00064563"/>
    <w:rsid w:val="000648F6"/>
    <w:rsid w:val="000656BB"/>
    <w:rsid w:val="00066975"/>
    <w:rsid w:val="00066DCE"/>
    <w:rsid w:val="0006744A"/>
    <w:rsid w:val="000702A8"/>
    <w:rsid w:val="0007204E"/>
    <w:rsid w:val="000722B0"/>
    <w:rsid w:val="00074311"/>
    <w:rsid w:val="0007607D"/>
    <w:rsid w:val="000766CC"/>
    <w:rsid w:val="00080956"/>
    <w:rsid w:val="0008219D"/>
    <w:rsid w:val="00085313"/>
    <w:rsid w:val="00085CAD"/>
    <w:rsid w:val="00090494"/>
    <w:rsid w:val="000931EB"/>
    <w:rsid w:val="000948E3"/>
    <w:rsid w:val="00097967"/>
    <w:rsid w:val="000A057E"/>
    <w:rsid w:val="000A48A5"/>
    <w:rsid w:val="000A4F06"/>
    <w:rsid w:val="000B4A08"/>
    <w:rsid w:val="000B5423"/>
    <w:rsid w:val="000B6768"/>
    <w:rsid w:val="000C06FE"/>
    <w:rsid w:val="000C0A54"/>
    <w:rsid w:val="000C2F3E"/>
    <w:rsid w:val="000C68B1"/>
    <w:rsid w:val="000D2601"/>
    <w:rsid w:val="000D296D"/>
    <w:rsid w:val="000D508B"/>
    <w:rsid w:val="000D679E"/>
    <w:rsid w:val="000E0D73"/>
    <w:rsid w:val="000E3BAF"/>
    <w:rsid w:val="000E464C"/>
    <w:rsid w:val="000E4F93"/>
    <w:rsid w:val="000E50D8"/>
    <w:rsid w:val="000E609F"/>
    <w:rsid w:val="000F0EA2"/>
    <w:rsid w:val="000F326E"/>
    <w:rsid w:val="000F45D2"/>
    <w:rsid w:val="000F4777"/>
    <w:rsid w:val="000F60E7"/>
    <w:rsid w:val="000F666D"/>
    <w:rsid w:val="000F6B54"/>
    <w:rsid w:val="00100597"/>
    <w:rsid w:val="001006C1"/>
    <w:rsid w:val="001015EA"/>
    <w:rsid w:val="00101BA9"/>
    <w:rsid w:val="00102247"/>
    <w:rsid w:val="001026CE"/>
    <w:rsid w:val="00107923"/>
    <w:rsid w:val="00107931"/>
    <w:rsid w:val="00110168"/>
    <w:rsid w:val="001107A2"/>
    <w:rsid w:val="00113636"/>
    <w:rsid w:val="00115190"/>
    <w:rsid w:val="00117E8C"/>
    <w:rsid w:val="00120254"/>
    <w:rsid w:val="00124F98"/>
    <w:rsid w:val="00125F5E"/>
    <w:rsid w:val="00126807"/>
    <w:rsid w:val="0012775E"/>
    <w:rsid w:val="0013323E"/>
    <w:rsid w:val="00133BE7"/>
    <w:rsid w:val="00135B3F"/>
    <w:rsid w:val="00136394"/>
    <w:rsid w:val="00141307"/>
    <w:rsid w:val="00141880"/>
    <w:rsid w:val="00143571"/>
    <w:rsid w:val="00145D65"/>
    <w:rsid w:val="001549E4"/>
    <w:rsid w:val="001550F9"/>
    <w:rsid w:val="001572F9"/>
    <w:rsid w:val="00160EE4"/>
    <w:rsid w:val="0016110A"/>
    <w:rsid w:val="00166432"/>
    <w:rsid w:val="00166F8E"/>
    <w:rsid w:val="001677BE"/>
    <w:rsid w:val="001713EA"/>
    <w:rsid w:val="00172BAD"/>
    <w:rsid w:val="00174D3E"/>
    <w:rsid w:val="00175ED5"/>
    <w:rsid w:val="001779AB"/>
    <w:rsid w:val="0018166C"/>
    <w:rsid w:val="00181871"/>
    <w:rsid w:val="0018214A"/>
    <w:rsid w:val="00183B4C"/>
    <w:rsid w:val="00183DDE"/>
    <w:rsid w:val="001841D1"/>
    <w:rsid w:val="0018447F"/>
    <w:rsid w:val="00185DE3"/>
    <w:rsid w:val="00186DF8"/>
    <w:rsid w:val="0018710F"/>
    <w:rsid w:val="00190B1E"/>
    <w:rsid w:val="00191FD6"/>
    <w:rsid w:val="0019202E"/>
    <w:rsid w:val="00192B33"/>
    <w:rsid w:val="00192BB8"/>
    <w:rsid w:val="001964E0"/>
    <w:rsid w:val="001A3AF2"/>
    <w:rsid w:val="001A4307"/>
    <w:rsid w:val="001A60E5"/>
    <w:rsid w:val="001A6610"/>
    <w:rsid w:val="001A66B5"/>
    <w:rsid w:val="001A69E2"/>
    <w:rsid w:val="001A6AEF"/>
    <w:rsid w:val="001B09C9"/>
    <w:rsid w:val="001B0F02"/>
    <w:rsid w:val="001B36DD"/>
    <w:rsid w:val="001B5BDD"/>
    <w:rsid w:val="001B7878"/>
    <w:rsid w:val="001C1A87"/>
    <w:rsid w:val="001C1D39"/>
    <w:rsid w:val="001C1EB9"/>
    <w:rsid w:val="001C3C54"/>
    <w:rsid w:val="001C3F08"/>
    <w:rsid w:val="001C414F"/>
    <w:rsid w:val="001C547D"/>
    <w:rsid w:val="001C56E7"/>
    <w:rsid w:val="001C5FA9"/>
    <w:rsid w:val="001C763F"/>
    <w:rsid w:val="001D14F0"/>
    <w:rsid w:val="001D33FE"/>
    <w:rsid w:val="001E040A"/>
    <w:rsid w:val="001E0C59"/>
    <w:rsid w:val="001E1497"/>
    <w:rsid w:val="001E175D"/>
    <w:rsid w:val="001E27E1"/>
    <w:rsid w:val="001E2814"/>
    <w:rsid w:val="001E3739"/>
    <w:rsid w:val="001E3B6C"/>
    <w:rsid w:val="001E4615"/>
    <w:rsid w:val="001E4A34"/>
    <w:rsid w:val="001E5798"/>
    <w:rsid w:val="001E596D"/>
    <w:rsid w:val="001E5DE5"/>
    <w:rsid w:val="001F2B3A"/>
    <w:rsid w:val="001F4C3B"/>
    <w:rsid w:val="001F5149"/>
    <w:rsid w:val="001F6103"/>
    <w:rsid w:val="00200BE0"/>
    <w:rsid w:val="00201945"/>
    <w:rsid w:val="002043A7"/>
    <w:rsid w:val="0020485F"/>
    <w:rsid w:val="0020535D"/>
    <w:rsid w:val="00206D81"/>
    <w:rsid w:val="00212B1F"/>
    <w:rsid w:val="00213480"/>
    <w:rsid w:val="0021737D"/>
    <w:rsid w:val="00217E69"/>
    <w:rsid w:val="00220E78"/>
    <w:rsid w:val="00221AF9"/>
    <w:rsid w:val="0022212E"/>
    <w:rsid w:val="002228F3"/>
    <w:rsid w:val="00223FC0"/>
    <w:rsid w:val="00224679"/>
    <w:rsid w:val="002262E5"/>
    <w:rsid w:val="00226657"/>
    <w:rsid w:val="00226EF0"/>
    <w:rsid w:val="0023032F"/>
    <w:rsid w:val="002334BC"/>
    <w:rsid w:val="002349BF"/>
    <w:rsid w:val="0023537F"/>
    <w:rsid w:val="00237C0B"/>
    <w:rsid w:val="00237C8C"/>
    <w:rsid w:val="00244B48"/>
    <w:rsid w:val="00247462"/>
    <w:rsid w:val="00247AE1"/>
    <w:rsid w:val="00250062"/>
    <w:rsid w:val="00250269"/>
    <w:rsid w:val="002530E2"/>
    <w:rsid w:val="00254FA9"/>
    <w:rsid w:val="00260302"/>
    <w:rsid w:val="00265ACB"/>
    <w:rsid w:val="0026709C"/>
    <w:rsid w:val="00270076"/>
    <w:rsid w:val="00270847"/>
    <w:rsid w:val="00270CE8"/>
    <w:rsid w:val="002717D0"/>
    <w:rsid w:val="00272307"/>
    <w:rsid w:val="00273517"/>
    <w:rsid w:val="00274591"/>
    <w:rsid w:val="00274FFC"/>
    <w:rsid w:val="00277AAF"/>
    <w:rsid w:val="00281A53"/>
    <w:rsid w:val="0028373E"/>
    <w:rsid w:val="00284E41"/>
    <w:rsid w:val="00285BEA"/>
    <w:rsid w:val="0028787D"/>
    <w:rsid w:val="00287A30"/>
    <w:rsid w:val="00291ADF"/>
    <w:rsid w:val="00293A4B"/>
    <w:rsid w:val="00294230"/>
    <w:rsid w:val="00294A19"/>
    <w:rsid w:val="00295B14"/>
    <w:rsid w:val="0029613B"/>
    <w:rsid w:val="002A0627"/>
    <w:rsid w:val="002A18EC"/>
    <w:rsid w:val="002A1B7B"/>
    <w:rsid w:val="002A2BB2"/>
    <w:rsid w:val="002A476E"/>
    <w:rsid w:val="002A70CC"/>
    <w:rsid w:val="002A7B24"/>
    <w:rsid w:val="002A7D5E"/>
    <w:rsid w:val="002C1666"/>
    <w:rsid w:val="002C1C5D"/>
    <w:rsid w:val="002C2A35"/>
    <w:rsid w:val="002C4741"/>
    <w:rsid w:val="002C49C7"/>
    <w:rsid w:val="002D0563"/>
    <w:rsid w:val="002D336E"/>
    <w:rsid w:val="002E2A83"/>
    <w:rsid w:val="002F32D1"/>
    <w:rsid w:val="002F3AC1"/>
    <w:rsid w:val="002F4582"/>
    <w:rsid w:val="002F4861"/>
    <w:rsid w:val="002F4B42"/>
    <w:rsid w:val="002F57B3"/>
    <w:rsid w:val="002F5DF6"/>
    <w:rsid w:val="002F669C"/>
    <w:rsid w:val="003004D6"/>
    <w:rsid w:val="00304116"/>
    <w:rsid w:val="00304569"/>
    <w:rsid w:val="00305B02"/>
    <w:rsid w:val="00305B45"/>
    <w:rsid w:val="003150FA"/>
    <w:rsid w:val="00322B08"/>
    <w:rsid w:val="00323D3F"/>
    <w:rsid w:val="003269B1"/>
    <w:rsid w:val="00326C84"/>
    <w:rsid w:val="00326EC2"/>
    <w:rsid w:val="00327FFC"/>
    <w:rsid w:val="003304A8"/>
    <w:rsid w:val="003362E9"/>
    <w:rsid w:val="00342838"/>
    <w:rsid w:val="00344358"/>
    <w:rsid w:val="00344817"/>
    <w:rsid w:val="0034585F"/>
    <w:rsid w:val="00346A0B"/>
    <w:rsid w:val="003471EB"/>
    <w:rsid w:val="00352B3A"/>
    <w:rsid w:val="00353AD1"/>
    <w:rsid w:val="00353C19"/>
    <w:rsid w:val="003577C6"/>
    <w:rsid w:val="00357E1E"/>
    <w:rsid w:val="00360F41"/>
    <w:rsid w:val="00360F8B"/>
    <w:rsid w:val="00361141"/>
    <w:rsid w:val="0036380F"/>
    <w:rsid w:val="003653AC"/>
    <w:rsid w:val="00366AE9"/>
    <w:rsid w:val="00366F14"/>
    <w:rsid w:val="00370E2C"/>
    <w:rsid w:val="0037148E"/>
    <w:rsid w:val="00371BCD"/>
    <w:rsid w:val="00372FAC"/>
    <w:rsid w:val="00373FFD"/>
    <w:rsid w:val="00375556"/>
    <w:rsid w:val="003804B2"/>
    <w:rsid w:val="00380554"/>
    <w:rsid w:val="00382FE4"/>
    <w:rsid w:val="003850AC"/>
    <w:rsid w:val="00385F11"/>
    <w:rsid w:val="0038772A"/>
    <w:rsid w:val="003903DC"/>
    <w:rsid w:val="00390D4C"/>
    <w:rsid w:val="0039146A"/>
    <w:rsid w:val="00391AA4"/>
    <w:rsid w:val="00393CA7"/>
    <w:rsid w:val="00394B7C"/>
    <w:rsid w:val="003966B9"/>
    <w:rsid w:val="00396AA6"/>
    <w:rsid w:val="003A1773"/>
    <w:rsid w:val="003A4331"/>
    <w:rsid w:val="003A4967"/>
    <w:rsid w:val="003A582B"/>
    <w:rsid w:val="003A5BF8"/>
    <w:rsid w:val="003A5E70"/>
    <w:rsid w:val="003B032D"/>
    <w:rsid w:val="003B0821"/>
    <w:rsid w:val="003B1FE0"/>
    <w:rsid w:val="003B2F79"/>
    <w:rsid w:val="003B4065"/>
    <w:rsid w:val="003B467A"/>
    <w:rsid w:val="003B5D5C"/>
    <w:rsid w:val="003B5DA4"/>
    <w:rsid w:val="003C31F0"/>
    <w:rsid w:val="003C3CE3"/>
    <w:rsid w:val="003D1108"/>
    <w:rsid w:val="003D1934"/>
    <w:rsid w:val="003D2A84"/>
    <w:rsid w:val="003D3AA9"/>
    <w:rsid w:val="003D70B1"/>
    <w:rsid w:val="003D7B31"/>
    <w:rsid w:val="003D7BC0"/>
    <w:rsid w:val="003D7D42"/>
    <w:rsid w:val="003E0E2B"/>
    <w:rsid w:val="003E118E"/>
    <w:rsid w:val="003E13A6"/>
    <w:rsid w:val="003E1495"/>
    <w:rsid w:val="003E1CE7"/>
    <w:rsid w:val="003E22B8"/>
    <w:rsid w:val="003E4066"/>
    <w:rsid w:val="003E66F3"/>
    <w:rsid w:val="003F3027"/>
    <w:rsid w:val="003F5F95"/>
    <w:rsid w:val="003F6DCD"/>
    <w:rsid w:val="00400872"/>
    <w:rsid w:val="00400D8B"/>
    <w:rsid w:val="004027FF"/>
    <w:rsid w:val="00402AD5"/>
    <w:rsid w:val="00404852"/>
    <w:rsid w:val="00407D0A"/>
    <w:rsid w:val="0041051F"/>
    <w:rsid w:val="00413A03"/>
    <w:rsid w:val="00414438"/>
    <w:rsid w:val="00416C3B"/>
    <w:rsid w:val="004170F3"/>
    <w:rsid w:val="00417D3C"/>
    <w:rsid w:val="0042426F"/>
    <w:rsid w:val="00425979"/>
    <w:rsid w:val="00425BBA"/>
    <w:rsid w:val="00425D18"/>
    <w:rsid w:val="00430422"/>
    <w:rsid w:val="004306DC"/>
    <w:rsid w:val="004308B1"/>
    <w:rsid w:val="00431656"/>
    <w:rsid w:val="004321FB"/>
    <w:rsid w:val="00434060"/>
    <w:rsid w:val="00434D0E"/>
    <w:rsid w:val="004353EE"/>
    <w:rsid w:val="00435F1B"/>
    <w:rsid w:val="0044075F"/>
    <w:rsid w:val="00440BC8"/>
    <w:rsid w:val="004418A3"/>
    <w:rsid w:val="00442170"/>
    <w:rsid w:val="0044328A"/>
    <w:rsid w:val="0044363A"/>
    <w:rsid w:val="00445251"/>
    <w:rsid w:val="00447110"/>
    <w:rsid w:val="00450CB0"/>
    <w:rsid w:val="00450EB8"/>
    <w:rsid w:val="00452D5B"/>
    <w:rsid w:val="00454D47"/>
    <w:rsid w:val="004565EE"/>
    <w:rsid w:val="00457C4B"/>
    <w:rsid w:val="0046223C"/>
    <w:rsid w:val="0046404E"/>
    <w:rsid w:val="00465DE1"/>
    <w:rsid w:val="00466260"/>
    <w:rsid w:val="00466BCF"/>
    <w:rsid w:val="00467124"/>
    <w:rsid w:val="004703B4"/>
    <w:rsid w:val="00472311"/>
    <w:rsid w:val="0047288E"/>
    <w:rsid w:val="0047411E"/>
    <w:rsid w:val="0047574C"/>
    <w:rsid w:val="00475F09"/>
    <w:rsid w:val="00477AC2"/>
    <w:rsid w:val="00477E3E"/>
    <w:rsid w:val="0048317B"/>
    <w:rsid w:val="0048355A"/>
    <w:rsid w:val="00484B8A"/>
    <w:rsid w:val="0048510C"/>
    <w:rsid w:val="00492ED0"/>
    <w:rsid w:val="004935CF"/>
    <w:rsid w:val="00493E1C"/>
    <w:rsid w:val="00494DF1"/>
    <w:rsid w:val="00496729"/>
    <w:rsid w:val="004A02D9"/>
    <w:rsid w:val="004A15E7"/>
    <w:rsid w:val="004A171C"/>
    <w:rsid w:val="004A2002"/>
    <w:rsid w:val="004A2648"/>
    <w:rsid w:val="004A3239"/>
    <w:rsid w:val="004A3B21"/>
    <w:rsid w:val="004A4EE0"/>
    <w:rsid w:val="004A5843"/>
    <w:rsid w:val="004A66AB"/>
    <w:rsid w:val="004A6A10"/>
    <w:rsid w:val="004A7B3F"/>
    <w:rsid w:val="004B04A9"/>
    <w:rsid w:val="004B36ED"/>
    <w:rsid w:val="004B48F6"/>
    <w:rsid w:val="004B5223"/>
    <w:rsid w:val="004B6A13"/>
    <w:rsid w:val="004B7560"/>
    <w:rsid w:val="004B7AC5"/>
    <w:rsid w:val="004C0C74"/>
    <w:rsid w:val="004C21F6"/>
    <w:rsid w:val="004C2B99"/>
    <w:rsid w:val="004C337E"/>
    <w:rsid w:val="004C383B"/>
    <w:rsid w:val="004C3C16"/>
    <w:rsid w:val="004C4C52"/>
    <w:rsid w:val="004C5378"/>
    <w:rsid w:val="004C59C8"/>
    <w:rsid w:val="004C600A"/>
    <w:rsid w:val="004D27D4"/>
    <w:rsid w:val="004D2DE2"/>
    <w:rsid w:val="004D5DD9"/>
    <w:rsid w:val="004D6BB7"/>
    <w:rsid w:val="004E1341"/>
    <w:rsid w:val="004E1430"/>
    <w:rsid w:val="004E2204"/>
    <w:rsid w:val="004E4A22"/>
    <w:rsid w:val="004E5896"/>
    <w:rsid w:val="004E5C6F"/>
    <w:rsid w:val="004E62D0"/>
    <w:rsid w:val="004E7AF1"/>
    <w:rsid w:val="004F0B57"/>
    <w:rsid w:val="004F234E"/>
    <w:rsid w:val="004F42F3"/>
    <w:rsid w:val="004F58A9"/>
    <w:rsid w:val="004F6AE3"/>
    <w:rsid w:val="004F7FF2"/>
    <w:rsid w:val="00500265"/>
    <w:rsid w:val="0050340D"/>
    <w:rsid w:val="005034D7"/>
    <w:rsid w:val="00504291"/>
    <w:rsid w:val="00504856"/>
    <w:rsid w:val="00510CF8"/>
    <w:rsid w:val="00512B87"/>
    <w:rsid w:val="00515132"/>
    <w:rsid w:val="0051575D"/>
    <w:rsid w:val="005166C8"/>
    <w:rsid w:val="005172B6"/>
    <w:rsid w:val="00520B84"/>
    <w:rsid w:val="00521B14"/>
    <w:rsid w:val="0052245B"/>
    <w:rsid w:val="0052501B"/>
    <w:rsid w:val="00525CA9"/>
    <w:rsid w:val="005260BE"/>
    <w:rsid w:val="005270CA"/>
    <w:rsid w:val="00530552"/>
    <w:rsid w:val="00532CF0"/>
    <w:rsid w:val="005337CA"/>
    <w:rsid w:val="00535FFD"/>
    <w:rsid w:val="00540CB7"/>
    <w:rsid w:val="00541A13"/>
    <w:rsid w:val="005420DF"/>
    <w:rsid w:val="00543290"/>
    <w:rsid w:val="00543E2E"/>
    <w:rsid w:val="005445AB"/>
    <w:rsid w:val="00546AD3"/>
    <w:rsid w:val="00547063"/>
    <w:rsid w:val="00547F3E"/>
    <w:rsid w:val="00551AFC"/>
    <w:rsid w:val="00551F1A"/>
    <w:rsid w:val="005527DB"/>
    <w:rsid w:val="00552EA6"/>
    <w:rsid w:val="005535E6"/>
    <w:rsid w:val="00554C75"/>
    <w:rsid w:val="005551F0"/>
    <w:rsid w:val="0055556A"/>
    <w:rsid w:val="0056160D"/>
    <w:rsid w:val="0056225C"/>
    <w:rsid w:val="005627BA"/>
    <w:rsid w:val="00563629"/>
    <w:rsid w:val="00564121"/>
    <w:rsid w:val="005663AF"/>
    <w:rsid w:val="005712AD"/>
    <w:rsid w:val="005713F3"/>
    <w:rsid w:val="0057285F"/>
    <w:rsid w:val="0057298A"/>
    <w:rsid w:val="00572C34"/>
    <w:rsid w:val="00572E12"/>
    <w:rsid w:val="00573B8C"/>
    <w:rsid w:val="00573EFB"/>
    <w:rsid w:val="00576FD1"/>
    <w:rsid w:val="00580C44"/>
    <w:rsid w:val="00582A9D"/>
    <w:rsid w:val="00583877"/>
    <w:rsid w:val="00584952"/>
    <w:rsid w:val="0058663B"/>
    <w:rsid w:val="00592024"/>
    <w:rsid w:val="00594FD5"/>
    <w:rsid w:val="00595133"/>
    <w:rsid w:val="0059525A"/>
    <w:rsid w:val="00595576"/>
    <w:rsid w:val="00595C13"/>
    <w:rsid w:val="00597228"/>
    <w:rsid w:val="00597C56"/>
    <w:rsid w:val="005A1687"/>
    <w:rsid w:val="005A7469"/>
    <w:rsid w:val="005A7FF8"/>
    <w:rsid w:val="005B1F1C"/>
    <w:rsid w:val="005B74FE"/>
    <w:rsid w:val="005C18AD"/>
    <w:rsid w:val="005C1CBE"/>
    <w:rsid w:val="005C1D7E"/>
    <w:rsid w:val="005C1E13"/>
    <w:rsid w:val="005C4549"/>
    <w:rsid w:val="005D1533"/>
    <w:rsid w:val="005D484A"/>
    <w:rsid w:val="005D68E7"/>
    <w:rsid w:val="005E0530"/>
    <w:rsid w:val="005E1214"/>
    <w:rsid w:val="005E23C8"/>
    <w:rsid w:val="005E2FA3"/>
    <w:rsid w:val="005E373D"/>
    <w:rsid w:val="005E3D97"/>
    <w:rsid w:val="005E41F4"/>
    <w:rsid w:val="005E420B"/>
    <w:rsid w:val="005E4411"/>
    <w:rsid w:val="005E45B4"/>
    <w:rsid w:val="005E4DB3"/>
    <w:rsid w:val="005E5CAF"/>
    <w:rsid w:val="005E733A"/>
    <w:rsid w:val="005E7553"/>
    <w:rsid w:val="005E7591"/>
    <w:rsid w:val="005E7C64"/>
    <w:rsid w:val="005F00A3"/>
    <w:rsid w:val="005F341D"/>
    <w:rsid w:val="005F63DF"/>
    <w:rsid w:val="00605677"/>
    <w:rsid w:val="00606F5C"/>
    <w:rsid w:val="0061490F"/>
    <w:rsid w:val="00616F90"/>
    <w:rsid w:val="00620131"/>
    <w:rsid w:val="0062082A"/>
    <w:rsid w:val="00622C5A"/>
    <w:rsid w:val="00624E5A"/>
    <w:rsid w:val="00626589"/>
    <w:rsid w:val="006267DD"/>
    <w:rsid w:val="00632DAA"/>
    <w:rsid w:val="00633A5C"/>
    <w:rsid w:val="00634604"/>
    <w:rsid w:val="0063705E"/>
    <w:rsid w:val="00640121"/>
    <w:rsid w:val="00641F14"/>
    <w:rsid w:val="00642680"/>
    <w:rsid w:val="0064392E"/>
    <w:rsid w:val="00647667"/>
    <w:rsid w:val="00647F84"/>
    <w:rsid w:val="00650F42"/>
    <w:rsid w:val="00654E8A"/>
    <w:rsid w:val="00657296"/>
    <w:rsid w:val="006572B9"/>
    <w:rsid w:val="006603BE"/>
    <w:rsid w:val="0066055F"/>
    <w:rsid w:val="00661F9A"/>
    <w:rsid w:val="00662136"/>
    <w:rsid w:val="00663324"/>
    <w:rsid w:val="00666C18"/>
    <w:rsid w:val="00667522"/>
    <w:rsid w:val="00667750"/>
    <w:rsid w:val="006679FF"/>
    <w:rsid w:val="00667AA3"/>
    <w:rsid w:val="00673D3A"/>
    <w:rsid w:val="00674F06"/>
    <w:rsid w:val="00676FE7"/>
    <w:rsid w:val="00677281"/>
    <w:rsid w:val="00680039"/>
    <w:rsid w:val="00684101"/>
    <w:rsid w:val="0068714A"/>
    <w:rsid w:val="006916A1"/>
    <w:rsid w:val="00691C2B"/>
    <w:rsid w:val="006971B4"/>
    <w:rsid w:val="006974D0"/>
    <w:rsid w:val="006A0D2B"/>
    <w:rsid w:val="006A0E82"/>
    <w:rsid w:val="006A1426"/>
    <w:rsid w:val="006A208D"/>
    <w:rsid w:val="006A2FDC"/>
    <w:rsid w:val="006A3774"/>
    <w:rsid w:val="006A3DD2"/>
    <w:rsid w:val="006A68EA"/>
    <w:rsid w:val="006A7AB8"/>
    <w:rsid w:val="006B2985"/>
    <w:rsid w:val="006B2A73"/>
    <w:rsid w:val="006B3F9C"/>
    <w:rsid w:val="006B4AC1"/>
    <w:rsid w:val="006B66BF"/>
    <w:rsid w:val="006B72A8"/>
    <w:rsid w:val="006B7FFC"/>
    <w:rsid w:val="006C3E67"/>
    <w:rsid w:val="006C5239"/>
    <w:rsid w:val="006C5E54"/>
    <w:rsid w:val="006C6256"/>
    <w:rsid w:val="006C6B8B"/>
    <w:rsid w:val="006C6D16"/>
    <w:rsid w:val="006C6F6D"/>
    <w:rsid w:val="006C7340"/>
    <w:rsid w:val="006D01E5"/>
    <w:rsid w:val="006D0C12"/>
    <w:rsid w:val="006D18DA"/>
    <w:rsid w:val="006D2829"/>
    <w:rsid w:val="006D3069"/>
    <w:rsid w:val="006D47D5"/>
    <w:rsid w:val="006D5188"/>
    <w:rsid w:val="006D5712"/>
    <w:rsid w:val="006E091C"/>
    <w:rsid w:val="006E2713"/>
    <w:rsid w:val="006E4B07"/>
    <w:rsid w:val="006E5028"/>
    <w:rsid w:val="006E5E70"/>
    <w:rsid w:val="006E6C3C"/>
    <w:rsid w:val="006E7023"/>
    <w:rsid w:val="006F0DE9"/>
    <w:rsid w:val="006F2DA9"/>
    <w:rsid w:val="006F632D"/>
    <w:rsid w:val="006F70B5"/>
    <w:rsid w:val="00701A83"/>
    <w:rsid w:val="00703083"/>
    <w:rsid w:val="00704DB9"/>
    <w:rsid w:val="00706108"/>
    <w:rsid w:val="00706D87"/>
    <w:rsid w:val="0071014E"/>
    <w:rsid w:val="00714FFC"/>
    <w:rsid w:val="007169D7"/>
    <w:rsid w:val="00720746"/>
    <w:rsid w:val="0072144B"/>
    <w:rsid w:val="00723344"/>
    <w:rsid w:val="00724FCB"/>
    <w:rsid w:val="00726F69"/>
    <w:rsid w:val="00731ABB"/>
    <w:rsid w:val="00733730"/>
    <w:rsid w:val="0073408A"/>
    <w:rsid w:val="007342B7"/>
    <w:rsid w:val="00734558"/>
    <w:rsid w:val="00736B88"/>
    <w:rsid w:val="00740080"/>
    <w:rsid w:val="0074059D"/>
    <w:rsid w:val="007409A3"/>
    <w:rsid w:val="007413F8"/>
    <w:rsid w:val="00741B13"/>
    <w:rsid w:val="00742733"/>
    <w:rsid w:val="00743878"/>
    <w:rsid w:val="00744F0B"/>
    <w:rsid w:val="00744F99"/>
    <w:rsid w:val="00745B58"/>
    <w:rsid w:val="007470DD"/>
    <w:rsid w:val="00747480"/>
    <w:rsid w:val="00747B20"/>
    <w:rsid w:val="00753115"/>
    <w:rsid w:val="007536FD"/>
    <w:rsid w:val="007548F7"/>
    <w:rsid w:val="007570C0"/>
    <w:rsid w:val="0076039B"/>
    <w:rsid w:val="007603D1"/>
    <w:rsid w:val="00761841"/>
    <w:rsid w:val="00761DB1"/>
    <w:rsid w:val="00765EAD"/>
    <w:rsid w:val="007715A5"/>
    <w:rsid w:val="00771AEF"/>
    <w:rsid w:val="00772816"/>
    <w:rsid w:val="00773D09"/>
    <w:rsid w:val="007769C2"/>
    <w:rsid w:val="007806E5"/>
    <w:rsid w:val="007814E7"/>
    <w:rsid w:val="00784EC4"/>
    <w:rsid w:val="00785CAF"/>
    <w:rsid w:val="00790B33"/>
    <w:rsid w:val="00792649"/>
    <w:rsid w:val="00792AB1"/>
    <w:rsid w:val="00792BBB"/>
    <w:rsid w:val="00793D77"/>
    <w:rsid w:val="007946BF"/>
    <w:rsid w:val="0079551A"/>
    <w:rsid w:val="00795C7D"/>
    <w:rsid w:val="00797ADA"/>
    <w:rsid w:val="007A2876"/>
    <w:rsid w:val="007A3A6E"/>
    <w:rsid w:val="007A462B"/>
    <w:rsid w:val="007A71B6"/>
    <w:rsid w:val="007B159A"/>
    <w:rsid w:val="007B1EA6"/>
    <w:rsid w:val="007B44E5"/>
    <w:rsid w:val="007C09CC"/>
    <w:rsid w:val="007C15A9"/>
    <w:rsid w:val="007C30BD"/>
    <w:rsid w:val="007C5012"/>
    <w:rsid w:val="007C5D5C"/>
    <w:rsid w:val="007C6E0B"/>
    <w:rsid w:val="007C7508"/>
    <w:rsid w:val="007D202E"/>
    <w:rsid w:val="007D248E"/>
    <w:rsid w:val="007D28E9"/>
    <w:rsid w:val="007D346A"/>
    <w:rsid w:val="007D48C8"/>
    <w:rsid w:val="007D5142"/>
    <w:rsid w:val="007D565F"/>
    <w:rsid w:val="007E02F8"/>
    <w:rsid w:val="007E06DF"/>
    <w:rsid w:val="007E16F9"/>
    <w:rsid w:val="007E3D00"/>
    <w:rsid w:val="007E4F94"/>
    <w:rsid w:val="007E5FF6"/>
    <w:rsid w:val="007E6B5B"/>
    <w:rsid w:val="007F4BCE"/>
    <w:rsid w:val="007F52EF"/>
    <w:rsid w:val="007F57B5"/>
    <w:rsid w:val="007F6C2E"/>
    <w:rsid w:val="007F72C2"/>
    <w:rsid w:val="007F78F8"/>
    <w:rsid w:val="00800C5A"/>
    <w:rsid w:val="00800DC3"/>
    <w:rsid w:val="0080267A"/>
    <w:rsid w:val="00802C37"/>
    <w:rsid w:val="00802FC8"/>
    <w:rsid w:val="008034B9"/>
    <w:rsid w:val="00803551"/>
    <w:rsid w:val="008046F6"/>
    <w:rsid w:val="00805685"/>
    <w:rsid w:val="00811664"/>
    <w:rsid w:val="00812253"/>
    <w:rsid w:val="008129ED"/>
    <w:rsid w:val="00813890"/>
    <w:rsid w:val="00813994"/>
    <w:rsid w:val="00814784"/>
    <w:rsid w:val="00815B81"/>
    <w:rsid w:val="00816166"/>
    <w:rsid w:val="00821F43"/>
    <w:rsid w:val="008227FE"/>
    <w:rsid w:val="008237A3"/>
    <w:rsid w:val="008241D2"/>
    <w:rsid w:val="00825C0D"/>
    <w:rsid w:val="008278D8"/>
    <w:rsid w:val="008310FF"/>
    <w:rsid w:val="00832DD8"/>
    <w:rsid w:val="00833531"/>
    <w:rsid w:val="00834E83"/>
    <w:rsid w:val="00836B06"/>
    <w:rsid w:val="0083759F"/>
    <w:rsid w:val="00842642"/>
    <w:rsid w:val="0084268C"/>
    <w:rsid w:val="00845F23"/>
    <w:rsid w:val="00851237"/>
    <w:rsid w:val="00851414"/>
    <w:rsid w:val="00855D6E"/>
    <w:rsid w:val="008565B0"/>
    <w:rsid w:val="00857D54"/>
    <w:rsid w:val="008609E7"/>
    <w:rsid w:val="008622DB"/>
    <w:rsid w:val="008624D9"/>
    <w:rsid w:val="00862A21"/>
    <w:rsid w:val="00863FAD"/>
    <w:rsid w:val="008641D9"/>
    <w:rsid w:val="008642ED"/>
    <w:rsid w:val="00864BD7"/>
    <w:rsid w:val="00866E40"/>
    <w:rsid w:val="00870655"/>
    <w:rsid w:val="00874CE4"/>
    <w:rsid w:val="008754A1"/>
    <w:rsid w:val="008761BE"/>
    <w:rsid w:val="00876D22"/>
    <w:rsid w:val="00877064"/>
    <w:rsid w:val="0088181D"/>
    <w:rsid w:val="008818A8"/>
    <w:rsid w:val="00884BB2"/>
    <w:rsid w:val="00886068"/>
    <w:rsid w:val="0088629A"/>
    <w:rsid w:val="00886774"/>
    <w:rsid w:val="00890F31"/>
    <w:rsid w:val="0089251B"/>
    <w:rsid w:val="00892ABD"/>
    <w:rsid w:val="0089300D"/>
    <w:rsid w:val="00896E64"/>
    <w:rsid w:val="008974A3"/>
    <w:rsid w:val="008A0CBD"/>
    <w:rsid w:val="008A2FC0"/>
    <w:rsid w:val="008A4368"/>
    <w:rsid w:val="008A4AEA"/>
    <w:rsid w:val="008A4DA8"/>
    <w:rsid w:val="008B10FF"/>
    <w:rsid w:val="008B42F7"/>
    <w:rsid w:val="008B4B04"/>
    <w:rsid w:val="008B568A"/>
    <w:rsid w:val="008B5A0B"/>
    <w:rsid w:val="008B5A61"/>
    <w:rsid w:val="008B6723"/>
    <w:rsid w:val="008B6BB4"/>
    <w:rsid w:val="008C080A"/>
    <w:rsid w:val="008C278A"/>
    <w:rsid w:val="008C3EEA"/>
    <w:rsid w:val="008C49BB"/>
    <w:rsid w:val="008C56EA"/>
    <w:rsid w:val="008D137A"/>
    <w:rsid w:val="008D3119"/>
    <w:rsid w:val="008D4257"/>
    <w:rsid w:val="008D4767"/>
    <w:rsid w:val="008D56F6"/>
    <w:rsid w:val="008D6D4C"/>
    <w:rsid w:val="008E1C67"/>
    <w:rsid w:val="008E21FB"/>
    <w:rsid w:val="008E2D10"/>
    <w:rsid w:val="008E6B8F"/>
    <w:rsid w:val="008F3686"/>
    <w:rsid w:val="008F4EC4"/>
    <w:rsid w:val="008F50B9"/>
    <w:rsid w:val="008F67ED"/>
    <w:rsid w:val="008F7E11"/>
    <w:rsid w:val="009029C5"/>
    <w:rsid w:val="009031D4"/>
    <w:rsid w:val="0090616D"/>
    <w:rsid w:val="00906E18"/>
    <w:rsid w:val="00906F66"/>
    <w:rsid w:val="009171B2"/>
    <w:rsid w:val="009176B5"/>
    <w:rsid w:val="00917EAB"/>
    <w:rsid w:val="00922517"/>
    <w:rsid w:val="0092564E"/>
    <w:rsid w:val="00926603"/>
    <w:rsid w:val="00926B95"/>
    <w:rsid w:val="00927203"/>
    <w:rsid w:val="00927E35"/>
    <w:rsid w:val="00927E4C"/>
    <w:rsid w:val="00931154"/>
    <w:rsid w:val="009329AE"/>
    <w:rsid w:val="00933AD6"/>
    <w:rsid w:val="00933FEA"/>
    <w:rsid w:val="009349BD"/>
    <w:rsid w:val="00935FBF"/>
    <w:rsid w:val="00936C5F"/>
    <w:rsid w:val="00937C3B"/>
    <w:rsid w:val="00937FFD"/>
    <w:rsid w:val="00941083"/>
    <w:rsid w:val="009411FD"/>
    <w:rsid w:val="009412D0"/>
    <w:rsid w:val="0094249C"/>
    <w:rsid w:val="00942FE1"/>
    <w:rsid w:val="009453C8"/>
    <w:rsid w:val="0094543C"/>
    <w:rsid w:val="009464CA"/>
    <w:rsid w:val="00952960"/>
    <w:rsid w:val="00953032"/>
    <w:rsid w:val="00953330"/>
    <w:rsid w:val="00956258"/>
    <w:rsid w:val="00956D55"/>
    <w:rsid w:val="00957727"/>
    <w:rsid w:val="009611B6"/>
    <w:rsid w:val="00962B88"/>
    <w:rsid w:val="0096484F"/>
    <w:rsid w:val="00965118"/>
    <w:rsid w:val="009653CD"/>
    <w:rsid w:val="009663F7"/>
    <w:rsid w:val="00966815"/>
    <w:rsid w:val="00967501"/>
    <w:rsid w:val="0097246C"/>
    <w:rsid w:val="00972A27"/>
    <w:rsid w:val="00976AA7"/>
    <w:rsid w:val="00977320"/>
    <w:rsid w:val="009810D4"/>
    <w:rsid w:val="00981FB2"/>
    <w:rsid w:val="00982318"/>
    <w:rsid w:val="009828F5"/>
    <w:rsid w:val="009830E0"/>
    <w:rsid w:val="009831E3"/>
    <w:rsid w:val="009839DC"/>
    <w:rsid w:val="00984AC9"/>
    <w:rsid w:val="009859F3"/>
    <w:rsid w:val="00986544"/>
    <w:rsid w:val="00986F36"/>
    <w:rsid w:val="0099524D"/>
    <w:rsid w:val="0099682F"/>
    <w:rsid w:val="00997606"/>
    <w:rsid w:val="0099763C"/>
    <w:rsid w:val="009A1330"/>
    <w:rsid w:val="009A23D7"/>
    <w:rsid w:val="009A289F"/>
    <w:rsid w:val="009A408D"/>
    <w:rsid w:val="009A412A"/>
    <w:rsid w:val="009A4EFE"/>
    <w:rsid w:val="009A71F3"/>
    <w:rsid w:val="009A7780"/>
    <w:rsid w:val="009B108A"/>
    <w:rsid w:val="009B11EA"/>
    <w:rsid w:val="009B376D"/>
    <w:rsid w:val="009B42FE"/>
    <w:rsid w:val="009B470D"/>
    <w:rsid w:val="009B5D50"/>
    <w:rsid w:val="009C0F67"/>
    <w:rsid w:val="009C165F"/>
    <w:rsid w:val="009C19CF"/>
    <w:rsid w:val="009C1B26"/>
    <w:rsid w:val="009C3388"/>
    <w:rsid w:val="009C686F"/>
    <w:rsid w:val="009C7792"/>
    <w:rsid w:val="009C7CC3"/>
    <w:rsid w:val="009D01AC"/>
    <w:rsid w:val="009D04FE"/>
    <w:rsid w:val="009D11FE"/>
    <w:rsid w:val="009D3ED2"/>
    <w:rsid w:val="009D47C2"/>
    <w:rsid w:val="009D4C68"/>
    <w:rsid w:val="009D5DE0"/>
    <w:rsid w:val="009D5E32"/>
    <w:rsid w:val="009D64D4"/>
    <w:rsid w:val="009D6A63"/>
    <w:rsid w:val="009E202B"/>
    <w:rsid w:val="009E3610"/>
    <w:rsid w:val="009E6520"/>
    <w:rsid w:val="009E7F13"/>
    <w:rsid w:val="009F07E9"/>
    <w:rsid w:val="009F0946"/>
    <w:rsid w:val="009F371C"/>
    <w:rsid w:val="009F53FF"/>
    <w:rsid w:val="009F6667"/>
    <w:rsid w:val="009F71CA"/>
    <w:rsid w:val="00A01EFF"/>
    <w:rsid w:val="00A01FBB"/>
    <w:rsid w:val="00A02223"/>
    <w:rsid w:val="00A11982"/>
    <w:rsid w:val="00A119E4"/>
    <w:rsid w:val="00A128F3"/>
    <w:rsid w:val="00A14212"/>
    <w:rsid w:val="00A16A57"/>
    <w:rsid w:val="00A21738"/>
    <w:rsid w:val="00A242D9"/>
    <w:rsid w:val="00A31ED5"/>
    <w:rsid w:val="00A33C1D"/>
    <w:rsid w:val="00A35190"/>
    <w:rsid w:val="00A355C1"/>
    <w:rsid w:val="00A36077"/>
    <w:rsid w:val="00A36C2A"/>
    <w:rsid w:val="00A375DA"/>
    <w:rsid w:val="00A37B40"/>
    <w:rsid w:val="00A40993"/>
    <w:rsid w:val="00A44A9E"/>
    <w:rsid w:val="00A44E05"/>
    <w:rsid w:val="00A4559D"/>
    <w:rsid w:val="00A455E9"/>
    <w:rsid w:val="00A464D2"/>
    <w:rsid w:val="00A47F30"/>
    <w:rsid w:val="00A512E8"/>
    <w:rsid w:val="00A51E68"/>
    <w:rsid w:val="00A52080"/>
    <w:rsid w:val="00A528E8"/>
    <w:rsid w:val="00A5446A"/>
    <w:rsid w:val="00A557F7"/>
    <w:rsid w:val="00A61520"/>
    <w:rsid w:val="00A6213F"/>
    <w:rsid w:val="00A63E19"/>
    <w:rsid w:val="00A64A8D"/>
    <w:rsid w:val="00A67681"/>
    <w:rsid w:val="00A70595"/>
    <w:rsid w:val="00A7244C"/>
    <w:rsid w:val="00A72B53"/>
    <w:rsid w:val="00A74202"/>
    <w:rsid w:val="00A74CEE"/>
    <w:rsid w:val="00A771C9"/>
    <w:rsid w:val="00A81377"/>
    <w:rsid w:val="00A8196D"/>
    <w:rsid w:val="00A81B45"/>
    <w:rsid w:val="00A82662"/>
    <w:rsid w:val="00A826B1"/>
    <w:rsid w:val="00A83206"/>
    <w:rsid w:val="00A8611F"/>
    <w:rsid w:val="00A86620"/>
    <w:rsid w:val="00A928B4"/>
    <w:rsid w:val="00A93081"/>
    <w:rsid w:val="00A936DC"/>
    <w:rsid w:val="00A93A93"/>
    <w:rsid w:val="00A9798E"/>
    <w:rsid w:val="00AA19BC"/>
    <w:rsid w:val="00AA32BC"/>
    <w:rsid w:val="00AA3D58"/>
    <w:rsid w:val="00AA429B"/>
    <w:rsid w:val="00AA467C"/>
    <w:rsid w:val="00AA50DC"/>
    <w:rsid w:val="00AA6155"/>
    <w:rsid w:val="00AA7031"/>
    <w:rsid w:val="00AA7868"/>
    <w:rsid w:val="00AA79B5"/>
    <w:rsid w:val="00AB159C"/>
    <w:rsid w:val="00AB1A59"/>
    <w:rsid w:val="00AB2009"/>
    <w:rsid w:val="00AB23B2"/>
    <w:rsid w:val="00AB3A59"/>
    <w:rsid w:val="00AB3DF5"/>
    <w:rsid w:val="00AB5B85"/>
    <w:rsid w:val="00AB71BC"/>
    <w:rsid w:val="00AC34CE"/>
    <w:rsid w:val="00AC3914"/>
    <w:rsid w:val="00AC674F"/>
    <w:rsid w:val="00AC7EDA"/>
    <w:rsid w:val="00AD1646"/>
    <w:rsid w:val="00AD1D28"/>
    <w:rsid w:val="00AD2BCE"/>
    <w:rsid w:val="00AD3A92"/>
    <w:rsid w:val="00AD3FD3"/>
    <w:rsid w:val="00AD51EB"/>
    <w:rsid w:val="00AD6CCF"/>
    <w:rsid w:val="00AD7439"/>
    <w:rsid w:val="00AE15C4"/>
    <w:rsid w:val="00AE55E0"/>
    <w:rsid w:val="00AE62E8"/>
    <w:rsid w:val="00AF0C90"/>
    <w:rsid w:val="00AF1240"/>
    <w:rsid w:val="00AF23EF"/>
    <w:rsid w:val="00AF4071"/>
    <w:rsid w:val="00AF5308"/>
    <w:rsid w:val="00AF67A8"/>
    <w:rsid w:val="00AF7829"/>
    <w:rsid w:val="00B00080"/>
    <w:rsid w:val="00B00DA2"/>
    <w:rsid w:val="00B012E1"/>
    <w:rsid w:val="00B02530"/>
    <w:rsid w:val="00B02B9C"/>
    <w:rsid w:val="00B03DDB"/>
    <w:rsid w:val="00B042A0"/>
    <w:rsid w:val="00B05F6C"/>
    <w:rsid w:val="00B07105"/>
    <w:rsid w:val="00B07FCE"/>
    <w:rsid w:val="00B101BE"/>
    <w:rsid w:val="00B14A3E"/>
    <w:rsid w:val="00B20A23"/>
    <w:rsid w:val="00B2172F"/>
    <w:rsid w:val="00B2222A"/>
    <w:rsid w:val="00B22849"/>
    <w:rsid w:val="00B23CA7"/>
    <w:rsid w:val="00B268E0"/>
    <w:rsid w:val="00B30E3E"/>
    <w:rsid w:val="00B31847"/>
    <w:rsid w:val="00B31D92"/>
    <w:rsid w:val="00B31F21"/>
    <w:rsid w:val="00B331C7"/>
    <w:rsid w:val="00B345AF"/>
    <w:rsid w:val="00B34FAA"/>
    <w:rsid w:val="00B36C3F"/>
    <w:rsid w:val="00B36CE9"/>
    <w:rsid w:val="00B372E1"/>
    <w:rsid w:val="00B377D6"/>
    <w:rsid w:val="00B37E3A"/>
    <w:rsid w:val="00B400B2"/>
    <w:rsid w:val="00B429E1"/>
    <w:rsid w:val="00B43692"/>
    <w:rsid w:val="00B47963"/>
    <w:rsid w:val="00B5046C"/>
    <w:rsid w:val="00B51BA4"/>
    <w:rsid w:val="00B53819"/>
    <w:rsid w:val="00B53A76"/>
    <w:rsid w:val="00B55C8D"/>
    <w:rsid w:val="00B57F9B"/>
    <w:rsid w:val="00B608BF"/>
    <w:rsid w:val="00B63231"/>
    <w:rsid w:val="00B657D5"/>
    <w:rsid w:val="00B65C78"/>
    <w:rsid w:val="00B66C9E"/>
    <w:rsid w:val="00B66D4C"/>
    <w:rsid w:val="00B67DC4"/>
    <w:rsid w:val="00B70267"/>
    <w:rsid w:val="00B72429"/>
    <w:rsid w:val="00B773EA"/>
    <w:rsid w:val="00B80E66"/>
    <w:rsid w:val="00B83C2A"/>
    <w:rsid w:val="00B842C0"/>
    <w:rsid w:val="00B84C3A"/>
    <w:rsid w:val="00B84F91"/>
    <w:rsid w:val="00B85745"/>
    <w:rsid w:val="00B85F42"/>
    <w:rsid w:val="00B93335"/>
    <w:rsid w:val="00B93699"/>
    <w:rsid w:val="00B954F3"/>
    <w:rsid w:val="00B974CD"/>
    <w:rsid w:val="00B975C9"/>
    <w:rsid w:val="00BA02F6"/>
    <w:rsid w:val="00BA2A66"/>
    <w:rsid w:val="00BA5C82"/>
    <w:rsid w:val="00BA7BCD"/>
    <w:rsid w:val="00BB22A0"/>
    <w:rsid w:val="00BB3870"/>
    <w:rsid w:val="00BB43DF"/>
    <w:rsid w:val="00BB5571"/>
    <w:rsid w:val="00BB5F81"/>
    <w:rsid w:val="00BB7923"/>
    <w:rsid w:val="00BC26E7"/>
    <w:rsid w:val="00BC2AF4"/>
    <w:rsid w:val="00BC3B37"/>
    <w:rsid w:val="00BC4C23"/>
    <w:rsid w:val="00BC5B12"/>
    <w:rsid w:val="00BC67A3"/>
    <w:rsid w:val="00BD25EA"/>
    <w:rsid w:val="00BD2BD9"/>
    <w:rsid w:val="00BD3182"/>
    <w:rsid w:val="00BD3799"/>
    <w:rsid w:val="00BD3D0E"/>
    <w:rsid w:val="00BD6A92"/>
    <w:rsid w:val="00BD6C18"/>
    <w:rsid w:val="00BD7E24"/>
    <w:rsid w:val="00BE2C38"/>
    <w:rsid w:val="00BE38A1"/>
    <w:rsid w:val="00BE769D"/>
    <w:rsid w:val="00BF130C"/>
    <w:rsid w:val="00BF4927"/>
    <w:rsid w:val="00BF5BE3"/>
    <w:rsid w:val="00BF6058"/>
    <w:rsid w:val="00BF6390"/>
    <w:rsid w:val="00BF77C0"/>
    <w:rsid w:val="00BF7DD8"/>
    <w:rsid w:val="00C03BAB"/>
    <w:rsid w:val="00C10072"/>
    <w:rsid w:val="00C12C1C"/>
    <w:rsid w:val="00C137FB"/>
    <w:rsid w:val="00C1406C"/>
    <w:rsid w:val="00C200EE"/>
    <w:rsid w:val="00C21F0F"/>
    <w:rsid w:val="00C23D06"/>
    <w:rsid w:val="00C23DED"/>
    <w:rsid w:val="00C25006"/>
    <w:rsid w:val="00C27423"/>
    <w:rsid w:val="00C311C6"/>
    <w:rsid w:val="00C3163D"/>
    <w:rsid w:val="00C367A2"/>
    <w:rsid w:val="00C3744E"/>
    <w:rsid w:val="00C40C92"/>
    <w:rsid w:val="00C41CFE"/>
    <w:rsid w:val="00C45AB5"/>
    <w:rsid w:val="00C4783E"/>
    <w:rsid w:val="00C50AF4"/>
    <w:rsid w:val="00C50E8E"/>
    <w:rsid w:val="00C511D6"/>
    <w:rsid w:val="00C512FC"/>
    <w:rsid w:val="00C5240A"/>
    <w:rsid w:val="00C53C7E"/>
    <w:rsid w:val="00C55BBA"/>
    <w:rsid w:val="00C56949"/>
    <w:rsid w:val="00C579A4"/>
    <w:rsid w:val="00C614E4"/>
    <w:rsid w:val="00C62710"/>
    <w:rsid w:val="00C6393C"/>
    <w:rsid w:val="00C63BE4"/>
    <w:rsid w:val="00C65139"/>
    <w:rsid w:val="00C71D1C"/>
    <w:rsid w:val="00C80500"/>
    <w:rsid w:val="00C818C9"/>
    <w:rsid w:val="00C8280C"/>
    <w:rsid w:val="00C82C89"/>
    <w:rsid w:val="00C8347B"/>
    <w:rsid w:val="00C83701"/>
    <w:rsid w:val="00C83CB4"/>
    <w:rsid w:val="00C850E7"/>
    <w:rsid w:val="00C878CA"/>
    <w:rsid w:val="00C90739"/>
    <w:rsid w:val="00C932B7"/>
    <w:rsid w:val="00C94EBD"/>
    <w:rsid w:val="00C96AFD"/>
    <w:rsid w:val="00C96EA4"/>
    <w:rsid w:val="00CA0FEF"/>
    <w:rsid w:val="00CA1713"/>
    <w:rsid w:val="00CA1867"/>
    <w:rsid w:val="00CA2408"/>
    <w:rsid w:val="00CA2AD5"/>
    <w:rsid w:val="00CA2FAB"/>
    <w:rsid w:val="00CA5E31"/>
    <w:rsid w:val="00CA6D4F"/>
    <w:rsid w:val="00CA71A4"/>
    <w:rsid w:val="00CB2AAD"/>
    <w:rsid w:val="00CB5E8A"/>
    <w:rsid w:val="00CB7644"/>
    <w:rsid w:val="00CC0343"/>
    <w:rsid w:val="00CC1E0B"/>
    <w:rsid w:val="00CC2F2A"/>
    <w:rsid w:val="00CC6CA4"/>
    <w:rsid w:val="00CD0919"/>
    <w:rsid w:val="00CD32FF"/>
    <w:rsid w:val="00CD5CF2"/>
    <w:rsid w:val="00CE03E6"/>
    <w:rsid w:val="00CE3692"/>
    <w:rsid w:val="00CE3B17"/>
    <w:rsid w:val="00CE52C5"/>
    <w:rsid w:val="00CE7771"/>
    <w:rsid w:val="00CF1051"/>
    <w:rsid w:val="00CF4D11"/>
    <w:rsid w:val="00D001E6"/>
    <w:rsid w:val="00D0248C"/>
    <w:rsid w:val="00D0383B"/>
    <w:rsid w:val="00D0628B"/>
    <w:rsid w:val="00D0717E"/>
    <w:rsid w:val="00D10252"/>
    <w:rsid w:val="00D11B23"/>
    <w:rsid w:val="00D11C83"/>
    <w:rsid w:val="00D12EE0"/>
    <w:rsid w:val="00D13BA1"/>
    <w:rsid w:val="00D1448C"/>
    <w:rsid w:val="00D161B7"/>
    <w:rsid w:val="00D16466"/>
    <w:rsid w:val="00D17D65"/>
    <w:rsid w:val="00D17D9A"/>
    <w:rsid w:val="00D202D3"/>
    <w:rsid w:val="00D21835"/>
    <w:rsid w:val="00D22488"/>
    <w:rsid w:val="00D23669"/>
    <w:rsid w:val="00D244DD"/>
    <w:rsid w:val="00D245A6"/>
    <w:rsid w:val="00D256EA"/>
    <w:rsid w:val="00D25EB1"/>
    <w:rsid w:val="00D30782"/>
    <w:rsid w:val="00D31911"/>
    <w:rsid w:val="00D32AD1"/>
    <w:rsid w:val="00D32F44"/>
    <w:rsid w:val="00D343C7"/>
    <w:rsid w:val="00D3527B"/>
    <w:rsid w:val="00D364A3"/>
    <w:rsid w:val="00D370E8"/>
    <w:rsid w:val="00D37580"/>
    <w:rsid w:val="00D403C9"/>
    <w:rsid w:val="00D40662"/>
    <w:rsid w:val="00D40AB7"/>
    <w:rsid w:val="00D41FB5"/>
    <w:rsid w:val="00D42E5F"/>
    <w:rsid w:val="00D46696"/>
    <w:rsid w:val="00D46E2E"/>
    <w:rsid w:val="00D4730E"/>
    <w:rsid w:val="00D47BE8"/>
    <w:rsid w:val="00D518C0"/>
    <w:rsid w:val="00D52B31"/>
    <w:rsid w:val="00D52C6F"/>
    <w:rsid w:val="00D53100"/>
    <w:rsid w:val="00D5404A"/>
    <w:rsid w:val="00D545FE"/>
    <w:rsid w:val="00D56550"/>
    <w:rsid w:val="00D56918"/>
    <w:rsid w:val="00D56AD9"/>
    <w:rsid w:val="00D56F75"/>
    <w:rsid w:val="00D607BC"/>
    <w:rsid w:val="00D6579E"/>
    <w:rsid w:val="00D66CBD"/>
    <w:rsid w:val="00D67FDF"/>
    <w:rsid w:val="00D7052F"/>
    <w:rsid w:val="00D70F3E"/>
    <w:rsid w:val="00D70FF3"/>
    <w:rsid w:val="00D72199"/>
    <w:rsid w:val="00D723C0"/>
    <w:rsid w:val="00D73ABD"/>
    <w:rsid w:val="00D73D43"/>
    <w:rsid w:val="00D75B02"/>
    <w:rsid w:val="00D76DB3"/>
    <w:rsid w:val="00D7783E"/>
    <w:rsid w:val="00D77F16"/>
    <w:rsid w:val="00D8283B"/>
    <w:rsid w:val="00D82E24"/>
    <w:rsid w:val="00D82EF4"/>
    <w:rsid w:val="00D8381C"/>
    <w:rsid w:val="00D8558B"/>
    <w:rsid w:val="00D863FC"/>
    <w:rsid w:val="00D8671C"/>
    <w:rsid w:val="00D87BDA"/>
    <w:rsid w:val="00D87CB0"/>
    <w:rsid w:val="00D87E9C"/>
    <w:rsid w:val="00D91596"/>
    <w:rsid w:val="00D938D2"/>
    <w:rsid w:val="00D96814"/>
    <w:rsid w:val="00DA17C2"/>
    <w:rsid w:val="00DA2621"/>
    <w:rsid w:val="00DA2C7C"/>
    <w:rsid w:val="00DA31A8"/>
    <w:rsid w:val="00DA482A"/>
    <w:rsid w:val="00DA4BCC"/>
    <w:rsid w:val="00DB009B"/>
    <w:rsid w:val="00DB3D16"/>
    <w:rsid w:val="00DB3E8A"/>
    <w:rsid w:val="00DB65CF"/>
    <w:rsid w:val="00DB6F02"/>
    <w:rsid w:val="00DC00F1"/>
    <w:rsid w:val="00DC07F0"/>
    <w:rsid w:val="00DC65BF"/>
    <w:rsid w:val="00DC6726"/>
    <w:rsid w:val="00DC7402"/>
    <w:rsid w:val="00DC7E08"/>
    <w:rsid w:val="00DD0144"/>
    <w:rsid w:val="00DD26B5"/>
    <w:rsid w:val="00DD312A"/>
    <w:rsid w:val="00DD43F3"/>
    <w:rsid w:val="00DD4A4B"/>
    <w:rsid w:val="00DD534D"/>
    <w:rsid w:val="00DD6303"/>
    <w:rsid w:val="00DD648A"/>
    <w:rsid w:val="00DD749E"/>
    <w:rsid w:val="00DE04AC"/>
    <w:rsid w:val="00DE0BDD"/>
    <w:rsid w:val="00DE1787"/>
    <w:rsid w:val="00DE21D7"/>
    <w:rsid w:val="00DE4173"/>
    <w:rsid w:val="00DE6EF8"/>
    <w:rsid w:val="00DE76FF"/>
    <w:rsid w:val="00DF0E12"/>
    <w:rsid w:val="00DF18D3"/>
    <w:rsid w:val="00DF2CF6"/>
    <w:rsid w:val="00DF2EFF"/>
    <w:rsid w:val="00DF2F8F"/>
    <w:rsid w:val="00DF6352"/>
    <w:rsid w:val="00DF6856"/>
    <w:rsid w:val="00E00053"/>
    <w:rsid w:val="00E01AA7"/>
    <w:rsid w:val="00E0230D"/>
    <w:rsid w:val="00E02E1C"/>
    <w:rsid w:val="00E02E33"/>
    <w:rsid w:val="00E0394A"/>
    <w:rsid w:val="00E04FF3"/>
    <w:rsid w:val="00E05571"/>
    <w:rsid w:val="00E10F55"/>
    <w:rsid w:val="00E112B5"/>
    <w:rsid w:val="00E17A14"/>
    <w:rsid w:val="00E17E08"/>
    <w:rsid w:val="00E2094C"/>
    <w:rsid w:val="00E21B30"/>
    <w:rsid w:val="00E21C2F"/>
    <w:rsid w:val="00E31549"/>
    <w:rsid w:val="00E31D52"/>
    <w:rsid w:val="00E32CE7"/>
    <w:rsid w:val="00E32FDE"/>
    <w:rsid w:val="00E35EA8"/>
    <w:rsid w:val="00E37CF9"/>
    <w:rsid w:val="00E40084"/>
    <w:rsid w:val="00E40CE5"/>
    <w:rsid w:val="00E4342C"/>
    <w:rsid w:val="00E44665"/>
    <w:rsid w:val="00E46344"/>
    <w:rsid w:val="00E46628"/>
    <w:rsid w:val="00E471EB"/>
    <w:rsid w:val="00E5411E"/>
    <w:rsid w:val="00E541D7"/>
    <w:rsid w:val="00E56D71"/>
    <w:rsid w:val="00E6035B"/>
    <w:rsid w:val="00E6079B"/>
    <w:rsid w:val="00E61569"/>
    <w:rsid w:val="00E6277E"/>
    <w:rsid w:val="00E628BE"/>
    <w:rsid w:val="00E6381A"/>
    <w:rsid w:val="00E63A6B"/>
    <w:rsid w:val="00E6408F"/>
    <w:rsid w:val="00E65FBC"/>
    <w:rsid w:val="00E671B9"/>
    <w:rsid w:val="00E701A8"/>
    <w:rsid w:val="00E713B8"/>
    <w:rsid w:val="00E7189B"/>
    <w:rsid w:val="00E72707"/>
    <w:rsid w:val="00E7379E"/>
    <w:rsid w:val="00E75481"/>
    <w:rsid w:val="00E75F3A"/>
    <w:rsid w:val="00E84F38"/>
    <w:rsid w:val="00E84FB7"/>
    <w:rsid w:val="00E86079"/>
    <w:rsid w:val="00E87743"/>
    <w:rsid w:val="00E91411"/>
    <w:rsid w:val="00E91FC5"/>
    <w:rsid w:val="00E923AB"/>
    <w:rsid w:val="00E9301A"/>
    <w:rsid w:val="00E93F3D"/>
    <w:rsid w:val="00E9660E"/>
    <w:rsid w:val="00E969AA"/>
    <w:rsid w:val="00E96A32"/>
    <w:rsid w:val="00E9764F"/>
    <w:rsid w:val="00EA0D94"/>
    <w:rsid w:val="00EA1D8D"/>
    <w:rsid w:val="00EA4CD4"/>
    <w:rsid w:val="00EA56BF"/>
    <w:rsid w:val="00EA7082"/>
    <w:rsid w:val="00EB141C"/>
    <w:rsid w:val="00EB3F98"/>
    <w:rsid w:val="00EB4667"/>
    <w:rsid w:val="00EB5B69"/>
    <w:rsid w:val="00EB5CFF"/>
    <w:rsid w:val="00EB6C95"/>
    <w:rsid w:val="00EB6DFE"/>
    <w:rsid w:val="00EB7055"/>
    <w:rsid w:val="00EC064A"/>
    <w:rsid w:val="00EC1D16"/>
    <w:rsid w:val="00EC3647"/>
    <w:rsid w:val="00EC37AB"/>
    <w:rsid w:val="00EC5318"/>
    <w:rsid w:val="00ED1FB1"/>
    <w:rsid w:val="00ED5B62"/>
    <w:rsid w:val="00EE1139"/>
    <w:rsid w:val="00EE1DEC"/>
    <w:rsid w:val="00EE3DB1"/>
    <w:rsid w:val="00EE3DD5"/>
    <w:rsid w:val="00EE725B"/>
    <w:rsid w:val="00EF0598"/>
    <w:rsid w:val="00EF1155"/>
    <w:rsid w:val="00EF13DE"/>
    <w:rsid w:val="00EF1D4D"/>
    <w:rsid w:val="00EF2C0B"/>
    <w:rsid w:val="00EF43F3"/>
    <w:rsid w:val="00EF6644"/>
    <w:rsid w:val="00EF6C89"/>
    <w:rsid w:val="00EF7C7D"/>
    <w:rsid w:val="00F00222"/>
    <w:rsid w:val="00F00B5F"/>
    <w:rsid w:val="00F0209D"/>
    <w:rsid w:val="00F0364B"/>
    <w:rsid w:val="00F03659"/>
    <w:rsid w:val="00F04868"/>
    <w:rsid w:val="00F04D94"/>
    <w:rsid w:val="00F05039"/>
    <w:rsid w:val="00F05A8E"/>
    <w:rsid w:val="00F07A80"/>
    <w:rsid w:val="00F10398"/>
    <w:rsid w:val="00F118F6"/>
    <w:rsid w:val="00F11FFF"/>
    <w:rsid w:val="00F1303D"/>
    <w:rsid w:val="00F214D5"/>
    <w:rsid w:val="00F21699"/>
    <w:rsid w:val="00F21B18"/>
    <w:rsid w:val="00F27963"/>
    <w:rsid w:val="00F27987"/>
    <w:rsid w:val="00F319E0"/>
    <w:rsid w:val="00F32706"/>
    <w:rsid w:val="00F32F5B"/>
    <w:rsid w:val="00F35AB1"/>
    <w:rsid w:val="00F36AD6"/>
    <w:rsid w:val="00F3785F"/>
    <w:rsid w:val="00F37F9E"/>
    <w:rsid w:val="00F42B44"/>
    <w:rsid w:val="00F519DD"/>
    <w:rsid w:val="00F54570"/>
    <w:rsid w:val="00F54FC0"/>
    <w:rsid w:val="00F56836"/>
    <w:rsid w:val="00F572DB"/>
    <w:rsid w:val="00F57A1A"/>
    <w:rsid w:val="00F62715"/>
    <w:rsid w:val="00F62A44"/>
    <w:rsid w:val="00F62DD1"/>
    <w:rsid w:val="00F672D9"/>
    <w:rsid w:val="00F67AA8"/>
    <w:rsid w:val="00F71DB8"/>
    <w:rsid w:val="00F72B43"/>
    <w:rsid w:val="00F73094"/>
    <w:rsid w:val="00F7565E"/>
    <w:rsid w:val="00F77F16"/>
    <w:rsid w:val="00F80323"/>
    <w:rsid w:val="00F821AE"/>
    <w:rsid w:val="00F82960"/>
    <w:rsid w:val="00F82D3A"/>
    <w:rsid w:val="00F844E0"/>
    <w:rsid w:val="00F8566A"/>
    <w:rsid w:val="00F86BB4"/>
    <w:rsid w:val="00F87389"/>
    <w:rsid w:val="00F87414"/>
    <w:rsid w:val="00F9113F"/>
    <w:rsid w:val="00F93541"/>
    <w:rsid w:val="00F942D5"/>
    <w:rsid w:val="00F96F42"/>
    <w:rsid w:val="00F97880"/>
    <w:rsid w:val="00FA069A"/>
    <w:rsid w:val="00FA0DC4"/>
    <w:rsid w:val="00FA12AC"/>
    <w:rsid w:val="00FA15EC"/>
    <w:rsid w:val="00FA33D0"/>
    <w:rsid w:val="00FA5539"/>
    <w:rsid w:val="00FB023B"/>
    <w:rsid w:val="00FB108B"/>
    <w:rsid w:val="00FB1786"/>
    <w:rsid w:val="00FB3537"/>
    <w:rsid w:val="00FB3A9E"/>
    <w:rsid w:val="00FB3B71"/>
    <w:rsid w:val="00FB461F"/>
    <w:rsid w:val="00FB4D3C"/>
    <w:rsid w:val="00FB61E6"/>
    <w:rsid w:val="00FC0119"/>
    <w:rsid w:val="00FC042C"/>
    <w:rsid w:val="00FC0E07"/>
    <w:rsid w:val="00FC37BE"/>
    <w:rsid w:val="00FC78CA"/>
    <w:rsid w:val="00FC7CF2"/>
    <w:rsid w:val="00FD0EB2"/>
    <w:rsid w:val="00FD0F28"/>
    <w:rsid w:val="00FD1435"/>
    <w:rsid w:val="00FD3BAC"/>
    <w:rsid w:val="00FD4ACD"/>
    <w:rsid w:val="00FD5ADA"/>
    <w:rsid w:val="00FD6AD2"/>
    <w:rsid w:val="00FD6CF3"/>
    <w:rsid w:val="00FE023E"/>
    <w:rsid w:val="00FE06D8"/>
    <w:rsid w:val="00FE12FA"/>
    <w:rsid w:val="00FF43BA"/>
    <w:rsid w:val="00FF55F4"/>
    <w:rsid w:val="00FF6071"/>
    <w:rsid w:val="00FF72B6"/>
    <w:rsid w:val="00FF7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B6C"/>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E66"/>
    <w:pPr>
      <w:ind w:left="720"/>
    </w:pPr>
  </w:style>
  <w:style w:type="paragraph" w:styleId="BalloonText">
    <w:name w:val="Balloon Text"/>
    <w:basedOn w:val="Normal"/>
    <w:link w:val="BalloonTextChar"/>
    <w:rsid w:val="00A01EFF"/>
    <w:rPr>
      <w:rFonts w:ascii="Tahoma" w:hAnsi="Tahoma" w:cs="Tahoma"/>
      <w:sz w:val="16"/>
      <w:szCs w:val="16"/>
    </w:rPr>
  </w:style>
  <w:style w:type="character" w:customStyle="1" w:styleId="BalloonTextChar">
    <w:name w:val="Balloon Text Char"/>
    <w:basedOn w:val="DefaultParagraphFont"/>
    <w:link w:val="BalloonText"/>
    <w:rsid w:val="00A01EFF"/>
    <w:rPr>
      <w:rFonts w:ascii="Tahoma" w:eastAsia="Times New Roman" w:hAnsi="Tahoma" w:cs="Tahoma"/>
      <w:sz w:val="16"/>
      <w:szCs w:val="16"/>
      <w:lang w:eastAsia="en-US"/>
    </w:rPr>
  </w:style>
  <w:style w:type="character" w:styleId="CommentReference">
    <w:name w:val="annotation reference"/>
    <w:basedOn w:val="DefaultParagraphFont"/>
    <w:rsid w:val="00281A53"/>
    <w:rPr>
      <w:sz w:val="16"/>
      <w:szCs w:val="16"/>
    </w:rPr>
  </w:style>
  <w:style w:type="paragraph" w:styleId="CommentText">
    <w:name w:val="annotation text"/>
    <w:basedOn w:val="Normal"/>
    <w:link w:val="CommentTextChar"/>
    <w:rsid w:val="00281A53"/>
  </w:style>
  <w:style w:type="character" w:customStyle="1" w:styleId="CommentTextChar">
    <w:name w:val="Comment Text Char"/>
    <w:basedOn w:val="DefaultParagraphFont"/>
    <w:link w:val="CommentText"/>
    <w:rsid w:val="00281A53"/>
    <w:rPr>
      <w:rFonts w:eastAsia="Times New Roman"/>
      <w:lang w:eastAsia="en-US"/>
    </w:rPr>
  </w:style>
  <w:style w:type="paragraph" w:styleId="CommentSubject">
    <w:name w:val="annotation subject"/>
    <w:basedOn w:val="CommentText"/>
    <w:next w:val="CommentText"/>
    <w:link w:val="CommentSubjectChar"/>
    <w:rsid w:val="00281A53"/>
    <w:rPr>
      <w:b/>
      <w:bCs/>
    </w:rPr>
  </w:style>
  <w:style w:type="character" w:customStyle="1" w:styleId="CommentSubjectChar">
    <w:name w:val="Comment Subject Char"/>
    <w:basedOn w:val="CommentTextChar"/>
    <w:link w:val="CommentSubject"/>
    <w:rsid w:val="00281A53"/>
    <w:rPr>
      <w:rFonts w:eastAsia="Times New Roman"/>
      <w:b/>
      <w:bCs/>
      <w:lang w:eastAsia="en-US"/>
    </w:rPr>
  </w:style>
  <w:style w:type="paragraph" w:styleId="FootnoteText">
    <w:name w:val="footnote text"/>
    <w:basedOn w:val="Normal"/>
    <w:link w:val="FootnoteTextChar"/>
    <w:rsid w:val="009B11EA"/>
  </w:style>
  <w:style w:type="character" w:customStyle="1" w:styleId="FootnoteTextChar">
    <w:name w:val="Footnote Text Char"/>
    <w:basedOn w:val="DefaultParagraphFont"/>
    <w:link w:val="FootnoteText"/>
    <w:rsid w:val="009B11EA"/>
    <w:rPr>
      <w:rFonts w:eastAsia="Times New Roman"/>
      <w:lang w:eastAsia="en-US"/>
    </w:rPr>
  </w:style>
  <w:style w:type="character" w:styleId="FootnoteReference">
    <w:name w:val="footnote reference"/>
    <w:basedOn w:val="DefaultParagraphFont"/>
    <w:rsid w:val="009B11EA"/>
    <w:rPr>
      <w:vertAlign w:val="superscript"/>
    </w:rPr>
  </w:style>
  <w:style w:type="paragraph" w:styleId="Title">
    <w:name w:val="Title"/>
    <w:basedOn w:val="Normal"/>
    <w:link w:val="TitleChar"/>
    <w:qFormat/>
    <w:rsid w:val="00E671B9"/>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eastAsia="MS Mincho" w:hAnsi="CG Times (W1)"/>
      <w:b/>
      <w:spacing w:val="-2"/>
      <w:sz w:val="24"/>
      <w:u w:val="single"/>
      <w:lang w:val="en-US"/>
    </w:rPr>
  </w:style>
  <w:style w:type="character" w:customStyle="1" w:styleId="TitleChar">
    <w:name w:val="Title Char"/>
    <w:basedOn w:val="DefaultParagraphFont"/>
    <w:link w:val="Title"/>
    <w:rsid w:val="00E671B9"/>
    <w:rPr>
      <w:rFonts w:ascii="CG Times (W1)" w:eastAsia="MS Mincho" w:hAnsi="CG Times (W1)"/>
      <w:b/>
      <w:spacing w:val="-2"/>
      <w:sz w:val="24"/>
      <w:u w:val="single"/>
      <w:lang w:val="en-US" w:eastAsia="en-US"/>
    </w:rPr>
  </w:style>
  <w:style w:type="character" w:styleId="Hyperlink">
    <w:name w:val="Hyperlink"/>
    <w:rsid w:val="00E671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B6C"/>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E66"/>
    <w:pPr>
      <w:ind w:left="720"/>
    </w:pPr>
  </w:style>
  <w:style w:type="paragraph" w:styleId="BalloonText">
    <w:name w:val="Balloon Text"/>
    <w:basedOn w:val="Normal"/>
    <w:link w:val="BalloonTextChar"/>
    <w:rsid w:val="00A01EFF"/>
    <w:rPr>
      <w:rFonts w:ascii="Tahoma" w:hAnsi="Tahoma" w:cs="Tahoma"/>
      <w:sz w:val="16"/>
      <w:szCs w:val="16"/>
    </w:rPr>
  </w:style>
  <w:style w:type="character" w:customStyle="1" w:styleId="BalloonTextChar">
    <w:name w:val="Balloon Text Char"/>
    <w:basedOn w:val="DefaultParagraphFont"/>
    <w:link w:val="BalloonText"/>
    <w:rsid w:val="00A01EFF"/>
    <w:rPr>
      <w:rFonts w:ascii="Tahoma" w:eastAsia="Times New Roman" w:hAnsi="Tahoma" w:cs="Tahoma"/>
      <w:sz w:val="16"/>
      <w:szCs w:val="16"/>
      <w:lang w:eastAsia="en-US"/>
    </w:rPr>
  </w:style>
  <w:style w:type="character" w:styleId="CommentReference">
    <w:name w:val="annotation reference"/>
    <w:basedOn w:val="DefaultParagraphFont"/>
    <w:rsid w:val="00281A53"/>
    <w:rPr>
      <w:sz w:val="16"/>
      <w:szCs w:val="16"/>
    </w:rPr>
  </w:style>
  <w:style w:type="paragraph" w:styleId="CommentText">
    <w:name w:val="annotation text"/>
    <w:basedOn w:val="Normal"/>
    <w:link w:val="CommentTextChar"/>
    <w:rsid w:val="00281A53"/>
  </w:style>
  <w:style w:type="character" w:customStyle="1" w:styleId="CommentTextChar">
    <w:name w:val="Comment Text Char"/>
    <w:basedOn w:val="DefaultParagraphFont"/>
    <w:link w:val="CommentText"/>
    <w:rsid w:val="00281A53"/>
    <w:rPr>
      <w:rFonts w:eastAsia="Times New Roman"/>
      <w:lang w:eastAsia="en-US"/>
    </w:rPr>
  </w:style>
  <w:style w:type="paragraph" w:styleId="CommentSubject">
    <w:name w:val="annotation subject"/>
    <w:basedOn w:val="CommentText"/>
    <w:next w:val="CommentText"/>
    <w:link w:val="CommentSubjectChar"/>
    <w:rsid w:val="00281A53"/>
    <w:rPr>
      <w:b/>
      <w:bCs/>
    </w:rPr>
  </w:style>
  <w:style w:type="character" w:customStyle="1" w:styleId="CommentSubjectChar">
    <w:name w:val="Comment Subject Char"/>
    <w:basedOn w:val="CommentTextChar"/>
    <w:link w:val="CommentSubject"/>
    <w:rsid w:val="00281A53"/>
    <w:rPr>
      <w:rFonts w:eastAsia="Times New Roman"/>
      <w:b/>
      <w:bCs/>
      <w:lang w:eastAsia="en-US"/>
    </w:rPr>
  </w:style>
  <w:style w:type="paragraph" w:styleId="FootnoteText">
    <w:name w:val="footnote text"/>
    <w:basedOn w:val="Normal"/>
    <w:link w:val="FootnoteTextChar"/>
    <w:rsid w:val="009B11EA"/>
  </w:style>
  <w:style w:type="character" w:customStyle="1" w:styleId="FootnoteTextChar">
    <w:name w:val="Footnote Text Char"/>
    <w:basedOn w:val="DefaultParagraphFont"/>
    <w:link w:val="FootnoteText"/>
    <w:rsid w:val="009B11EA"/>
    <w:rPr>
      <w:rFonts w:eastAsia="Times New Roman"/>
      <w:lang w:eastAsia="en-US"/>
    </w:rPr>
  </w:style>
  <w:style w:type="character" w:styleId="FootnoteReference">
    <w:name w:val="footnote reference"/>
    <w:basedOn w:val="DefaultParagraphFont"/>
    <w:rsid w:val="009B11EA"/>
    <w:rPr>
      <w:vertAlign w:val="superscript"/>
    </w:rPr>
  </w:style>
  <w:style w:type="paragraph" w:styleId="Title">
    <w:name w:val="Title"/>
    <w:basedOn w:val="Normal"/>
    <w:link w:val="TitleChar"/>
    <w:qFormat/>
    <w:rsid w:val="00E671B9"/>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eastAsia="MS Mincho" w:hAnsi="CG Times (W1)"/>
      <w:b/>
      <w:spacing w:val="-2"/>
      <w:sz w:val="24"/>
      <w:u w:val="single"/>
      <w:lang w:val="en-US"/>
    </w:rPr>
  </w:style>
  <w:style w:type="character" w:customStyle="1" w:styleId="TitleChar">
    <w:name w:val="Title Char"/>
    <w:basedOn w:val="DefaultParagraphFont"/>
    <w:link w:val="Title"/>
    <w:rsid w:val="00E671B9"/>
    <w:rPr>
      <w:rFonts w:ascii="CG Times (W1)" w:eastAsia="MS Mincho" w:hAnsi="CG Times (W1)"/>
      <w:b/>
      <w:spacing w:val="-2"/>
      <w:sz w:val="24"/>
      <w:u w:val="single"/>
      <w:lang w:val="en-US" w:eastAsia="en-US"/>
    </w:rPr>
  </w:style>
  <w:style w:type="character" w:styleId="Hyperlink">
    <w:name w:val="Hyperlink"/>
    <w:rsid w:val="00E671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6438">
      <w:bodyDiv w:val="1"/>
      <w:marLeft w:val="0"/>
      <w:marRight w:val="0"/>
      <w:marTop w:val="0"/>
      <w:marBottom w:val="0"/>
      <w:divBdr>
        <w:top w:val="none" w:sz="0" w:space="0" w:color="auto"/>
        <w:left w:val="none" w:sz="0" w:space="0" w:color="auto"/>
        <w:bottom w:val="none" w:sz="0" w:space="0" w:color="auto"/>
        <w:right w:val="none" w:sz="0" w:space="0" w:color="auto"/>
      </w:divBdr>
    </w:div>
    <w:div w:id="16049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ungm.org/" TargetMode="External"/><Relationship Id="rId4" Type="http://schemas.microsoft.com/office/2007/relationships/stylesWithEffects" Target="stylesWithEffects.xml"/><Relationship Id="rId9" Type="http://schemas.openxmlformats.org/officeDocument/2006/relationships/hyperlink" Target="mailto:kevin.gallagher@icc-cpi.in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FF2D93FE-37F7-4FB3-B42A-C58D5E24021E}">
  <ds:schemaRefs>
    <ds:schemaRef ds:uri="http://schemas.openxmlformats.org/officeDocument/2006/bibliography"/>
  </ds:schemaRefs>
</ds:datastoreItem>
</file>

<file path=customXml/itemProps2.xml><?xml version="1.0" encoding="utf-8"?>
<ds:datastoreItem xmlns:ds="http://schemas.openxmlformats.org/officeDocument/2006/customXml" ds:itemID="{AF136E55-A635-45D3-82C2-CAA6C46A5832}"/>
</file>

<file path=customXml/itemProps3.xml><?xml version="1.0" encoding="utf-8"?>
<ds:datastoreItem xmlns:ds="http://schemas.openxmlformats.org/officeDocument/2006/customXml" ds:itemID="{7B3E4502-C5E8-4794-84AC-64EA1E15AAF6}"/>
</file>

<file path=customXml/itemProps4.xml><?xml version="1.0" encoding="utf-8"?>
<ds:datastoreItem xmlns:ds="http://schemas.openxmlformats.org/officeDocument/2006/customXml" ds:itemID="{455433FF-9CFE-454F-B801-73BCD4C78033}"/>
</file>

<file path=docProps/app.xml><?xml version="1.0" encoding="utf-8"?>
<Properties xmlns="http://schemas.openxmlformats.org/officeDocument/2006/extended-properties" xmlns:vt="http://schemas.openxmlformats.org/officeDocument/2006/docPropsVTypes">
  <Template>Normal</Template>
  <TotalTime>38</TotalTime>
  <Pages>6</Pages>
  <Words>1704</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ICC-CPI</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Gallagher, Kevin</cp:lastModifiedBy>
  <cp:revision>13</cp:revision>
  <cp:lastPrinted>2018-08-28T10:00:00Z</cp:lastPrinted>
  <dcterms:created xsi:type="dcterms:W3CDTF">2018-08-02T10:19:00Z</dcterms:created>
  <dcterms:modified xsi:type="dcterms:W3CDTF">2018-09-03T11:43:00Z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